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C2D" w:rsidRPr="00BA001E" w:rsidRDefault="00A31C2D" w:rsidP="00A31C2D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BA001E">
        <w:rPr>
          <w:rFonts w:asciiTheme="minorEastAsia" w:eastAsiaTheme="minorEastAsia" w:hAnsiTheme="minorEastAsia" w:hint="eastAsia"/>
          <w:b/>
          <w:sz w:val="36"/>
          <w:szCs w:val="36"/>
        </w:rPr>
        <w:t>关于征集教育培训专题讲座课程的通知</w:t>
      </w:r>
    </w:p>
    <w:p w:rsidR="00A31C2D" w:rsidRPr="00BA001E" w:rsidRDefault="00A31C2D" w:rsidP="00BA001E">
      <w:pPr>
        <w:adjustRightInd w:val="0"/>
        <w:snapToGrid w:val="0"/>
        <w:spacing w:line="480" w:lineRule="exact"/>
        <w:rPr>
          <w:rFonts w:ascii="仿宋" w:eastAsia="仿宋" w:hAnsi="仿宋"/>
          <w:sz w:val="32"/>
          <w:szCs w:val="32"/>
        </w:rPr>
      </w:pPr>
      <w:r w:rsidRPr="00BA001E">
        <w:rPr>
          <w:rFonts w:ascii="仿宋" w:eastAsia="仿宋" w:hAnsi="仿宋" w:hint="eastAsia"/>
          <w:sz w:val="32"/>
          <w:szCs w:val="32"/>
        </w:rPr>
        <w:t>各学院</w:t>
      </w:r>
      <w:r w:rsidR="0012668E">
        <w:rPr>
          <w:rFonts w:ascii="仿宋" w:eastAsia="仿宋" w:hAnsi="仿宋" w:hint="eastAsia"/>
          <w:sz w:val="32"/>
          <w:szCs w:val="32"/>
        </w:rPr>
        <w:t>，</w:t>
      </w:r>
      <w:r w:rsidRPr="00BA001E">
        <w:rPr>
          <w:rFonts w:ascii="仿宋" w:eastAsia="仿宋" w:hAnsi="仿宋" w:hint="eastAsia"/>
          <w:sz w:val="32"/>
          <w:szCs w:val="32"/>
        </w:rPr>
        <w:t>校机关各部门、各直属单位：</w:t>
      </w:r>
    </w:p>
    <w:p w:rsidR="00A31C2D" w:rsidRPr="00BA001E" w:rsidRDefault="00A31C2D" w:rsidP="00BA001E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001E">
        <w:rPr>
          <w:rFonts w:ascii="仿宋" w:eastAsia="仿宋" w:hAnsi="仿宋" w:hint="eastAsia"/>
          <w:sz w:val="32"/>
          <w:szCs w:val="32"/>
        </w:rPr>
        <w:t>为更好地适应新形势下教育培训工作的要求，充分依托学校综合教育资源</w:t>
      </w:r>
      <w:r w:rsidR="008A113D" w:rsidRPr="00BA001E">
        <w:rPr>
          <w:rFonts w:ascii="仿宋" w:eastAsia="仿宋" w:hAnsi="仿宋" w:hint="eastAsia"/>
          <w:sz w:val="32"/>
          <w:szCs w:val="32"/>
        </w:rPr>
        <w:t>和</w:t>
      </w:r>
      <w:r w:rsidRPr="00BA001E">
        <w:rPr>
          <w:rFonts w:ascii="仿宋" w:eastAsia="仿宋" w:hAnsi="仿宋" w:hint="eastAsia"/>
          <w:sz w:val="32"/>
          <w:szCs w:val="32"/>
        </w:rPr>
        <w:t>地域人力资源优势，</w:t>
      </w:r>
      <w:r w:rsidR="002910E7">
        <w:rPr>
          <w:rFonts w:ascii="仿宋" w:eastAsia="仿宋" w:hAnsi="仿宋" w:hint="eastAsia"/>
          <w:sz w:val="32"/>
          <w:szCs w:val="32"/>
        </w:rPr>
        <w:t>进一步加强“三库”建设，</w:t>
      </w:r>
      <w:r w:rsidR="00EB3250">
        <w:rPr>
          <w:rFonts w:ascii="仿宋" w:eastAsia="仿宋" w:hAnsi="仿宋" w:hint="eastAsia"/>
          <w:sz w:val="32"/>
          <w:szCs w:val="32"/>
        </w:rPr>
        <w:t>合力推进各级各类培训工作，提升</w:t>
      </w:r>
      <w:r w:rsidRPr="00BA001E">
        <w:rPr>
          <w:rFonts w:ascii="仿宋" w:eastAsia="仿宋" w:hAnsi="仿宋" w:hint="eastAsia"/>
          <w:sz w:val="32"/>
          <w:szCs w:val="32"/>
        </w:rPr>
        <w:t>我校社会培训服务能力</w:t>
      </w:r>
      <w:r w:rsidR="002910E7">
        <w:rPr>
          <w:rFonts w:ascii="仿宋" w:eastAsia="仿宋" w:hAnsi="仿宋" w:hint="eastAsia"/>
          <w:sz w:val="32"/>
          <w:szCs w:val="32"/>
        </w:rPr>
        <w:t>。</w:t>
      </w:r>
      <w:r w:rsidRPr="00BA001E">
        <w:rPr>
          <w:rFonts w:ascii="仿宋" w:eastAsia="仿宋" w:hAnsi="仿宋" w:hint="eastAsia"/>
          <w:sz w:val="32"/>
          <w:szCs w:val="32"/>
        </w:rPr>
        <w:t>现</w:t>
      </w:r>
      <w:r w:rsidR="00832833">
        <w:rPr>
          <w:rFonts w:ascii="仿宋" w:eastAsia="仿宋" w:hAnsi="仿宋" w:hint="eastAsia"/>
          <w:sz w:val="32"/>
          <w:szCs w:val="32"/>
        </w:rPr>
        <w:t>就</w:t>
      </w:r>
      <w:r w:rsidRPr="00BA001E">
        <w:rPr>
          <w:rFonts w:ascii="仿宋" w:eastAsia="仿宋" w:hAnsi="仿宋" w:hint="eastAsia"/>
          <w:sz w:val="32"/>
          <w:szCs w:val="32"/>
        </w:rPr>
        <w:t>面向校内</w:t>
      </w:r>
      <w:r w:rsidR="002A7C88">
        <w:rPr>
          <w:rFonts w:ascii="仿宋" w:eastAsia="仿宋" w:hAnsi="仿宋" w:hint="eastAsia"/>
          <w:sz w:val="32"/>
          <w:szCs w:val="32"/>
        </w:rPr>
        <w:t>、校</w:t>
      </w:r>
      <w:r w:rsidRPr="00BA001E">
        <w:rPr>
          <w:rFonts w:ascii="仿宋" w:eastAsia="仿宋" w:hAnsi="仿宋" w:hint="eastAsia"/>
          <w:sz w:val="32"/>
          <w:szCs w:val="32"/>
        </w:rPr>
        <w:t>外征集培训专题课程有关事项通知如下：</w:t>
      </w:r>
    </w:p>
    <w:p w:rsidR="00A31C2D" w:rsidRPr="00960496" w:rsidRDefault="00A31C2D" w:rsidP="00832833">
      <w:pPr>
        <w:adjustRightInd w:val="0"/>
        <w:snapToGrid w:val="0"/>
        <w:spacing w:line="4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960496">
        <w:rPr>
          <w:rFonts w:ascii="仿宋" w:eastAsia="仿宋" w:hAnsi="仿宋" w:hint="eastAsia"/>
          <w:b/>
          <w:sz w:val="32"/>
          <w:szCs w:val="32"/>
        </w:rPr>
        <w:t>一、课程使用范围</w:t>
      </w:r>
    </w:p>
    <w:p w:rsidR="002A7C88" w:rsidRDefault="00A31C2D" w:rsidP="00BA001E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001E">
        <w:rPr>
          <w:rFonts w:ascii="仿宋" w:eastAsia="仿宋" w:hAnsi="仿宋" w:hint="eastAsia"/>
          <w:sz w:val="32"/>
          <w:szCs w:val="32"/>
        </w:rPr>
        <w:t>主要面向政府机关、企事业单位党政干部和专业技术人员的</w:t>
      </w:r>
      <w:r w:rsidR="002910E7">
        <w:rPr>
          <w:rFonts w:ascii="仿宋" w:eastAsia="仿宋" w:hAnsi="仿宋" w:hint="eastAsia"/>
          <w:sz w:val="32"/>
          <w:szCs w:val="32"/>
        </w:rPr>
        <w:t>各级</w:t>
      </w:r>
      <w:r w:rsidRPr="00BA001E">
        <w:rPr>
          <w:rFonts w:ascii="仿宋" w:eastAsia="仿宋" w:hAnsi="仿宋" w:hint="eastAsia"/>
          <w:sz w:val="32"/>
          <w:szCs w:val="32"/>
        </w:rPr>
        <w:t>各类培训，对其履行岗位职责所需的新知识、新技能、新信息等开展专题培训。</w:t>
      </w:r>
    </w:p>
    <w:p w:rsidR="002A7C88" w:rsidRPr="00BA001E" w:rsidRDefault="002A7C88" w:rsidP="00BA001E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继续教育处将组织开展</w:t>
      </w:r>
      <w:r w:rsidRPr="002A7C88">
        <w:rPr>
          <w:rFonts w:ascii="仿宋" w:eastAsia="仿宋" w:hAnsi="仿宋" w:hint="eastAsia"/>
          <w:sz w:val="32"/>
          <w:szCs w:val="32"/>
        </w:rPr>
        <w:t>专题讲座课程</w:t>
      </w:r>
      <w:r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/>
          <w:sz w:val="32"/>
          <w:szCs w:val="32"/>
        </w:rPr>
        <w:t>评审遴选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优秀</w:t>
      </w:r>
      <w:r w:rsidRPr="00BA001E">
        <w:rPr>
          <w:rFonts w:ascii="仿宋" w:eastAsia="仿宋" w:hAnsi="仿宋"/>
          <w:sz w:val="32"/>
          <w:szCs w:val="32"/>
        </w:rPr>
        <w:t>课程专题将列入</w:t>
      </w:r>
      <w:r w:rsidRPr="00BA001E">
        <w:rPr>
          <w:rFonts w:ascii="仿宋" w:eastAsia="仿宋" w:hAnsi="仿宋" w:hint="eastAsia"/>
          <w:sz w:val="32"/>
          <w:szCs w:val="32"/>
        </w:rPr>
        <w:t>扬州</w:t>
      </w:r>
      <w:r w:rsidRPr="00BA001E">
        <w:rPr>
          <w:rFonts w:ascii="仿宋" w:eastAsia="仿宋" w:hAnsi="仿宋"/>
          <w:sz w:val="32"/>
          <w:szCs w:val="32"/>
        </w:rPr>
        <w:t>大学继续教育培训精品课程库，优先在</w:t>
      </w:r>
      <w:r>
        <w:rPr>
          <w:rFonts w:ascii="仿宋" w:eastAsia="仿宋" w:hAnsi="仿宋"/>
          <w:sz w:val="32"/>
          <w:szCs w:val="32"/>
        </w:rPr>
        <w:t>学校承办的</w:t>
      </w:r>
      <w:r w:rsidR="002910E7">
        <w:rPr>
          <w:rFonts w:ascii="仿宋" w:eastAsia="仿宋" w:hAnsi="仿宋"/>
          <w:sz w:val="32"/>
          <w:szCs w:val="32"/>
        </w:rPr>
        <w:t>各级</w:t>
      </w:r>
      <w:r w:rsidRPr="00BA001E">
        <w:rPr>
          <w:rFonts w:ascii="仿宋" w:eastAsia="仿宋" w:hAnsi="仿宋"/>
          <w:sz w:val="32"/>
          <w:szCs w:val="32"/>
        </w:rPr>
        <w:t>各类培训中</w:t>
      </w:r>
      <w:r>
        <w:rPr>
          <w:rFonts w:ascii="仿宋" w:eastAsia="仿宋" w:hAnsi="仿宋" w:hint="eastAsia"/>
          <w:sz w:val="32"/>
          <w:szCs w:val="32"/>
        </w:rPr>
        <w:t>推介采用</w:t>
      </w:r>
      <w:r w:rsidRPr="00BA001E">
        <w:rPr>
          <w:rFonts w:ascii="仿宋" w:eastAsia="仿宋" w:hAnsi="仿宋"/>
          <w:sz w:val="32"/>
          <w:szCs w:val="32"/>
        </w:rPr>
        <w:t>。</w:t>
      </w:r>
    </w:p>
    <w:p w:rsidR="00A31C2D" w:rsidRPr="00BA001E" w:rsidRDefault="00A31C2D" w:rsidP="00832833">
      <w:pPr>
        <w:adjustRightInd w:val="0"/>
        <w:snapToGrid w:val="0"/>
        <w:spacing w:line="48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960496">
        <w:rPr>
          <w:rFonts w:ascii="仿宋" w:eastAsia="仿宋" w:hAnsi="仿宋" w:hint="eastAsia"/>
          <w:b/>
          <w:sz w:val="32"/>
          <w:szCs w:val="32"/>
        </w:rPr>
        <w:t>二、选题参考范围</w:t>
      </w:r>
      <w:r w:rsidRPr="00BA001E">
        <w:rPr>
          <w:rFonts w:ascii="仿宋" w:eastAsia="仿宋" w:hAnsi="仿宋" w:hint="eastAsia"/>
          <w:sz w:val="32"/>
          <w:szCs w:val="32"/>
        </w:rPr>
        <w:t>（不限于以下专题）</w:t>
      </w:r>
    </w:p>
    <w:p w:rsidR="00A31C2D" w:rsidRPr="00BA001E" w:rsidRDefault="00A31C2D" w:rsidP="00EB325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001E">
        <w:rPr>
          <w:rFonts w:ascii="仿宋" w:eastAsia="仿宋" w:hAnsi="仿宋"/>
          <w:sz w:val="32"/>
          <w:szCs w:val="32"/>
        </w:rPr>
        <w:t>1.党性教育专题</w:t>
      </w:r>
      <w:r w:rsidRPr="00BA001E">
        <w:rPr>
          <w:rFonts w:ascii="仿宋" w:eastAsia="仿宋" w:hAnsi="仿宋" w:hint="eastAsia"/>
          <w:sz w:val="32"/>
          <w:szCs w:val="32"/>
        </w:rPr>
        <w:t>；</w:t>
      </w:r>
    </w:p>
    <w:p w:rsidR="00A31C2D" w:rsidRPr="00BA001E" w:rsidRDefault="00A31C2D" w:rsidP="00EB325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001E">
        <w:rPr>
          <w:rFonts w:ascii="仿宋" w:eastAsia="仿宋" w:hAnsi="仿宋"/>
          <w:sz w:val="32"/>
          <w:szCs w:val="32"/>
        </w:rPr>
        <w:t>2.党建、党务工作专题</w:t>
      </w:r>
      <w:r w:rsidRPr="00BA001E">
        <w:rPr>
          <w:rFonts w:ascii="仿宋" w:eastAsia="仿宋" w:hAnsi="仿宋" w:hint="eastAsia"/>
          <w:sz w:val="32"/>
          <w:szCs w:val="32"/>
        </w:rPr>
        <w:t>；</w:t>
      </w:r>
    </w:p>
    <w:p w:rsidR="00A31C2D" w:rsidRPr="00BA001E" w:rsidRDefault="00A31C2D" w:rsidP="00EB325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001E">
        <w:rPr>
          <w:rFonts w:ascii="仿宋" w:eastAsia="仿宋" w:hAnsi="仿宋"/>
          <w:sz w:val="32"/>
          <w:szCs w:val="32"/>
        </w:rPr>
        <w:t>3.</w:t>
      </w:r>
      <w:r w:rsidRPr="00BA001E">
        <w:rPr>
          <w:rFonts w:ascii="仿宋" w:eastAsia="仿宋" w:hAnsi="仿宋" w:hint="eastAsia"/>
          <w:sz w:val="32"/>
          <w:szCs w:val="32"/>
        </w:rPr>
        <w:t>扬州</w:t>
      </w:r>
      <w:r w:rsidRPr="00BA001E">
        <w:rPr>
          <w:rFonts w:ascii="仿宋" w:eastAsia="仿宋" w:hAnsi="仿宋"/>
          <w:sz w:val="32"/>
          <w:szCs w:val="32"/>
        </w:rPr>
        <w:t>经验专题</w:t>
      </w:r>
      <w:r w:rsidRPr="00BA001E">
        <w:rPr>
          <w:rFonts w:ascii="仿宋" w:eastAsia="仿宋" w:hAnsi="仿宋" w:hint="eastAsia"/>
          <w:sz w:val="32"/>
          <w:szCs w:val="32"/>
        </w:rPr>
        <w:t>；</w:t>
      </w:r>
    </w:p>
    <w:p w:rsidR="00A31C2D" w:rsidRPr="00BA001E" w:rsidRDefault="00A31C2D" w:rsidP="00EB325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001E">
        <w:rPr>
          <w:rFonts w:ascii="仿宋" w:eastAsia="仿宋" w:hAnsi="仿宋"/>
          <w:sz w:val="32"/>
          <w:szCs w:val="32"/>
        </w:rPr>
        <w:t>4.宣传思想工作专题</w:t>
      </w:r>
      <w:r w:rsidRPr="00BA001E">
        <w:rPr>
          <w:rFonts w:ascii="仿宋" w:eastAsia="仿宋" w:hAnsi="仿宋" w:hint="eastAsia"/>
          <w:sz w:val="32"/>
          <w:szCs w:val="32"/>
        </w:rPr>
        <w:t>；</w:t>
      </w:r>
    </w:p>
    <w:p w:rsidR="00A31C2D" w:rsidRPr="00BA001E" w:rsidRDefault="00A31C2D" w:rsidP="00EB325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001E">
        <w:rPr>
          <w:rFonts w:ascii="仿宋" w:eastAsia="仿宋" w:hAnsi="仿宋"/>
          <w:sz w:val="32"/>
          <w:szCs w:val="32"/>
        </w:rPr>
        <w:t>5.精神文明建设专题</w:t>
      </w:r>
      <w:r w:rsidRPr="00BA001E">
        <w:rPr>
          <w:rFonts w:ascii="仿宋" w:eastAsia="仿宋" w:hAnsi="仿宋" w:hint="eastAsia"/>
          <w:sz w:val="32"/>
          <w:szCs w:val="32"/>
        </w:rPr>
        <w:t>；</w:t>
      </w:r>
    </w:p>
    <w:p w:rsidR="00A31C2D" w:rsidRPr="00BA001E" w:rsidRDefault="00A31C2D" w:rsidP="00EB325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001E">
        <w:rPr>
          <w:rFonts w:ascii="仿宋" w:eastAsia="仿宋" w:hAnsi="仿宋"/>
          <w:sz w:val="32"/>
          <w:szCs w:val="32"/>
        </w:rPr>
        <w:t>6.文化和旅游专题</w:t>
      </w:r>
      <w:r w:rsidRPr="00BA001E">
        <w:rPr>
          <w:rFonts w:ascii="仿宋" w:eastAsia="仿宋" w:hAnsi="仿宋" w:hint="eastAsia"/>
          <w:sz w:val="32"/>
          <w:szCs w:val="32"/>
        </w:rPr>
        <w:t>；</w:t>
      </w:r>
    </w:p>
    <w:p w:rsidR="00A31C2D" w:rsidRPr="00BA001E" w:rsidRDefault="00A31C2D" w:rsidP="00EB325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001E">
        <w:rPr>
          <w:rFonts w:ascii="仿宋" w:eastAsia="仿宋" w:hAnsi="仿宋"/>
          <w:sz w:val="32"/>
          <w:szCs w:val="32"/>
        </w:rPr>
        <w:t>7.高校教育管理专题</w:t>
      </w:r>
      <w:r w:rsidRPr="00BA001E">
        <w:rPr>
          <w:rFonts w:ascii="仿宋" w:eastAsia="仿宋" w:hAnsi="仿宋" w:hint="eastAsia"/>
          <w:sz w:val="32"/>
          <w:szCs w:val="32"/>
        </w:rPr>
        <w:t>；</w:t>
      </w:r>
    </w:p>
    <w:p w:rsidR="00A31C2D" w:rsidRPr="00BA001E" w:rsidRDefault="00A31C2D" w:rsidP="00EB325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001E">
        <w:rPr>
          <w:rFonts w:ascii="仿宋" w:eastAsia="仿宋" w:hAnsi="仿宋"/>
          <w:sz w:val="32"/>
          <w:szCs w:val="32"/>
        </w:rPr>
        <w:t>8.医疗卫生专题</w:t>
      </w:r>
      <w:r w:rsidRPr="00BA001E">
        <w:rPr>
          <w:rFonts w:ascii="仿宋" w:eastAsia="仿宋" w:hAnsi="仿宋" w:hint="eastAsia"/>
          <w:sz w:val="32"/>
          <w:szCs w:val="32"/>
        </w:rPr>
        <w:t>；</w:t>
      </w:r>
    </w:p>
    <w:p w:rsidR="00A31C2D" w:rsidRPr="00BA001E" w:rsidRDefault="00A31C2D" w:rsidP="00EB325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001E">
        <w:rPr>
          <w:rFonts w:ascii="仿宋" w:eastAsia="仿宋" w:hAnsi="仿宋"/>
          <w:sz w:val="32"/>
          <w:szCs w:val="32"/>
        </w:rPr>
        <w:t>9.大健康、养老产业专题</w:t>
      </w:r>
      <w:r w:rsidRPr="00BA001E">
        <w:rPr>
          <w:rFonts w:ascii="仿宋" w:eastAsia="仿宋" w:hAnsi="仿宋" w:hint="eastAsia"/>
          <w:sz w:val="32"/>
          <w:szCs w:val="32"/>
        </w:rPr>
        <w:t>；</w:t>
      </w:r>
    </w:p>
    <w:p w:rsidR="00A31C2D" w:rsidRPr="00BA001E" w:rsidRDefault="00A31C2D" w:rsidP="00EB325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001E">
        <w:rPr>
          <w:rFonts w:ascii="仿宋" w:eastAsia="仿宋" w:hAnsi="仿宋"/>
          <w:sz w:val="32"/>
          <w:szCs w:val="32"/>
        </w:rPr>
        <w:t>10.长三角一体化与高质量发展专题</w:t>
      </w:r>
      <w:r w:rsidRPr="00BA001E">
        <w:rPr>
          <w:rFonts w:ascii="仿宋" w:eastAsia="仿宋" w:hAnsi="仿宋" w:hint="eastAsia"/>
          <w:sz w:val="32"/>
          <w:szCs w:val="32"/>
        </w:rPr>
        <w:t>；</w:t>
      </w:r>
    </w:p>
    <w:p w:rsidR="00A31C2D" w:rsidRPr="00BA001E" w:rsidRDefault="00A31C2D" w:rsidP="00EB325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001E">
        <w:rPr>
          <w:rFonts w:ascii="仿宋" w:eastAsia="仿宋" w:hAnsi="仿宋"/>
          <w:sz w:val="32"/>
          <w:szCs w:val="32"/>
        </w:rPr>
        <w:t>11.城市发展与规划专题</w:t>
      </w:r>
      <w:r w:rsidRPr="00BA001E">
        <w:rPr>
          <w:rFonts w:ascii="仿宋" w:eastAsia="仿宋" w:hAnsi="仿宋" w:hint="eastAsia"/>
          <w:sz w:val="32"/>
          <w:szCs w:val="32"/>
        </w:rPr>
        <w:t>；</w:t>
      </w:r>
    </w:p>
    <w:p w:rsidR="00A31C2D" w:rsidRPr="00BA001E" w:rsidRDefault="00A31C2D" w:rsidP="00EB325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001E">
        <w:rPr>
          <w:rFonts w:ascii="仿宋" w:eastAsia="仿宋" w:hAnsi="仿宋"/>
          <w:sz w:val="32"/>
          <w:szCs w:val="32"/>
        </w:rPr>
        <w:t>12.生态文明建设专题</w:t>
      </w:r>
      <w:r w:rsidRPr="00BA001E">
        <w:rPr>
          <w:rFonts w:ascii="仿宋" w:eastAsia="仿宋" w:hAnsi="仿宋" w:hint="eastAsia"/>
          <w:sz w:val="32"/>
          <w:szCs w:val="32"/>
        </w:rPr>
        <w:t>；</w:t>
      </w:r>
    </w:p>
    <w:p w:rsidR="00A31C2D" w:rsidRPr="00BA001E" w:rsidRDefault="00A31C2D" w:rsidP="00EB325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001E">
        <w:rPr>
          <w:rFonts w:ascii="仿宋" w:eastAsia="仿宋" w:hAnsi="仿宋"/>
          <w:sz w:val="32"/>
          <w:szCs w:val="32"/>
        </w:rPr>
        <w:t>13.社会治理专题</w:t>
      </w:r>
      <w:r w:rsidRPr="00BA001E">
        <w:rPr>
          <w:rFonts w:ascii="仿宋" w:eastAsia="仿宋" w:hAnsi="仿宋" w:hint="eastAsia"/>
          <w:sz w:val="32"/>
          <w:szCs w:val="32"/>
        </w:rPr>
        <w:t>；</w:t>
      </w:r>
    </w:p>
    <w:p w:rsidR="00A31C2D" w:rsidRPr="00BA001E" w:rsidRDefault="00A31C2D" w:rsidP="00EB325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001E">
        <w:rPr>
          <w:rFonts w:ascii="仿宋" w:eastAsia="仿宋" w:hAnsi="仿宋"/>
          <w:sz w:val="32"/>
          <w:szCs w:val="32"/>
        </w:rPr>
        <w:t>14.数字经济专题</w:t>
      </w:r>
      <w:r w:rsidRPr="00BA001E">
        <w:rPr>
          <w:rFonts w:ascii="仿宋" w:eastAsia="仿宋" w:hAnsi="仿宋" w:hint="eastAsia"/>
          <w:sz w:val="32"/>
          <w:szCs w:val="32"/>
        </w:rPr>
        <w:t>；</w:t>
      </w:r>
    </w:p>
    <w:p w:rsidR="00A31C2D" w:rsidRPr="00BA001E" w:rsidRDefault="00A31C2D" w:rsidP="00EB325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001E">
        <w:rPr>
          <w:rFonts w:ascii="仿宋" w:eastAsia="仿宋" w:hAnsi="仿宋"/>
          <w:sz w:val="32"/>
          <w:szCs w:val="32"/>
        </w:rPr>
        <w:t>15.人大政协、统一战线、民主党派专题</w:t>
      </w:r>
      <w:r w:rsidRPr="00BA001E">
        <w:rPr>
          <w:rFonts w:ascii="仿宋" w:eastAsia="仿宋" w:hAnsi="仿宋" w:hint="eastAsia"/>
          <w:sz w:val="32"/>
          <w:szCs w:val="32"/>
        </w:rPr>
        <w:t>；</w:t>
      </w:r>
    </w:p>
    <w:p w:rsidR="00A31C2D" w:rsidRPr="00BA001E" w:rsidRDefault="00A31C2D" w:rsidP="00EB325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001E">
        <w:rPr>
          <w:rFonts w:ascii="仿宋" w:eastAsia="仿宋" w:hAnsi="仿宋"/>
          <w:sz w:val="32"/>
          <w:szCs w:val="32"/>
        </w:rPr>
        <w:lastRenderedPageBreak/>
        <w:t>16.党政干部综合能力提升专题</w:t>
      </w:r>
      <w:r w:rsidRPr="00BA001E">
        <w:rPr>
          <w:rFonts w:ascii="仿宋" w:eastAsia="仿宋" w:hAnsi="仿宋" w:hint="eastAsia"/>
          <w:sz w:val="32"/>
          <w:szCs w:val="32"/>
        </w:rPr>
        <w:t>；</w:t>
      </w:r>
    </w:p>
    <w:p w:rsidR="00A31C2D" w:rsidRPr="00BA001E" w:rsidRDefault="00A31C2D" w:rsidP="00EB325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001E">
        <w:rPr>
          <w:rFonts w:ascii="仿宋" w:eastAsia="仿宋" w:hAnsi="仿宋"/>
          <w:sz w:val="32"/>
          <w:szCs w:val="32"/>
        </w:rPr>
        <w:t>17.招才引智与招商引资专题</w:t>
      </w:r>
      <w:r w:rsidRPr="00BA001E">
        <w:rPr>
          <w:rFonts w:ascii="仿宋" w:eastAsia="仿宋" w:hAnsi="仿宋" w:hint="eastAsia"/>
          <w:sz w:val="32"/>
          <w:szCs w:val="32"/>
        </w:rPr>
        <w:t>；</w:t>
      </w:r>
    </w:p>
    <w:p w:rsidR="00A31C2D" w:rsidRPr="00BA001E" w:rsidRDefault="00A31C2D" w:rsidP="00EB325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001E">
        <w:rPr>
          <w:rFonts w:ascii="仿宋" w:eastAsia="仿宋" w:hAnsi="仿宋"/>
          <w:sz w:val="32"/>
          <w:szCs w:val="32"/>
        </w:rPr>
        <w:t>18.乡村振兴、新型职业农民专题</w:t>
      </w:r>
      <w:r w:rsidRPr="00BA001E">
        <w:rPr>
          <w:rFonts w:ascii="仿宋" w:eastAsia="仿宋" w:hAnsi="仿宋" w:hint="eastAsia"/>
          <w:sz w:val="32"/>
          <w:szCs w:val="32"/>
        </w:rPr>
        <w:t>；</w:t>
      </w:r>
    </w:p>
    <w:p w:rsidR="00A31C2D" w:rsidRPr="00BA001E" w:rsidRDefault="00A31C2D" w:rsidP="00EB325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001E">
        <w:rPr>
          <w:rFonts w:ascii="仿宋" w:eastAsia="仿宋" w:hAnsi="仿宋"/>
          <w:sz w:val="32"/>
          <w:szCs w:val="32"/>
        </w:rPr>
        <w:t>19.产业转型升级专题</w:t>
      </w:r>
      <w:r w:rsidRPr="00BA001E">
        <w:rPr>
          <w:rFonts w:ascii="仿宋" w:eastAsia="仿宋" w:hAnsi="仿宋" w:hint="eastAsia"/>
          <w:sz w:val="32"/>
          <w:szCs w:val="32"/>
        </w:rPr>
        <w:t>；</w:t>
      </w:r>
    </w:p>
    <w:p w:rsidR="00A31C2D" w:rsidRPr="00BA001E" w:rsidRDefault="00A31C2D" w:rsidP="00EB325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001E">
        <w:rPr>
          <w:rFonts w:ascii="仿宋" w:eastAsia="仿宋" w:hAnsi="仿宋"/>
          <w:sz w:val="32"/>
          <w:szCs w:val="32"/>
        </w:rPr>
        <w:t>20.纪检监察业务培训专题</w:t>
      </w:r>
      <w:r w:rsidRPr="00BA001E">
        <w:rPr>
          <w:rFonts w:ascii="仿宋" w:eastAsia="仿宋" w:hAnsi="仿宋" w:hint="eastAsia"/>
          <w:sz w:val="32"/>
          <w:szCs w:val="32"/>
        </w:rPr>
        <w:t>；</w:t>
      </w:r>
    </w:p>
    <w:p w:rsidR="00A31C2D" w:rsidRPr="00BA001E" w:rsidRDefault="00A31C2D" w:rsidP="00EB325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001E">
        <w:rPr>
          <w:rFonts w:ascii="仿宋" w:eastAsia="仿宋" w:hAnsi="仿宋"/>
          <w:sz w:val="32"/>
          <w:szCs w:val="32"/>
        </w:rPr>
        <w:t>21.政法干部专题</w:t>
      </w:r>
      <w:r w:rsidRPr="00BA001E">
        <w:rPr>
          <w:rFonts w:ascii="仿宋" w:eastAsia="仿宋" w:hAnsi="仿宋" w:hint="eastAsia"/>
          <w:sz w:val="32"/>
          <w:szCs w:val="32"/>
        </w:rPr>
        <w:t>；</w:t>
      </w:r>
    </w:p>
    <w:p w:rsidR="00A31C2D" w:rsidRPr="00BA001E" w:rsidRDefault="00A31C2D" w:rsidP="00EB325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001E">
        <w:rPr>
          <w:rFonts w:ascii="仿宋" w:eastAsia="仿宋" w:hAnsi="仿宋"/>
          <w:sz w:val="32"/>
          <w:szCs w:val="32"/>
        </w:rPr>
        <w:t>22.</w:t>
      </w:r>
      <w:r w:rsidR="002910E7">
        <w:rPr>
          <w:rFonts w:ascii="仿宋" w:eastAsia="仿宋" w:hAnsi="仿宋"/>
          <w:sz w:val="32"/>
          <w:szCs w:val="32"/>
        </w:rPr>
        <w:t>政府</w:t>
      </w:r>
      <w:r w:rsidRPr="00BA001E">
        <w:rPr>
          <w:rFonts w:ascii="仿宋" w:eastAsia="仿宋" w:hAnsi="仿宋"/>
          <w:sz w:val="32"/>
          <w:szCs w:val="32"/>
        </w:rPr>
        <w:t>法治建设专题</w:t>
      </w:r>
      <w:r w:rsidRPr="00BA001E">
        <w:rPr>
          <w:rFonts w:ascii="仿宋" w:eastAsia="仿宋" w:hAnsi="仿宋" w:hint="eastAsia"/>
          <w:sz w:val="32"/>
          <w:szCs w:val="32"/>
        </w:rPr>
        <w:t>；</w:t>
      </w:r>
    </w:p>
    <w:p w:rsidR="00A31C2D" w:rsidRPr="00BA001E" w:rsidRDefault="00A31C2D" w:rsidP="00EB325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001E">
        <w:rPr>
          <w:rFonts w:ascii="仿宋" w:eastAsia="仿宋" w:hAnsi="仿宋"/>
          <w:sz w:val="32"/>
          <w:szCs w:val="32"/>
        </w:rPr>
        <w:t>23.科技创新专题</w:t>
      </w:r>
      <w:r w:rsidRPr="00BA001E">
        <w:rPr>
          <w:rFonts w:ascii="仿宋" w:eastAsia="仿宋" w:hAnsi="仿宋" w:hint="eastAsia"/>
          <w:sz w:val="32"/>
          <w:szCs w:val="32"/>
        </w:rPr>
        <w:t>；</w:t>
      </w:r>
    </w:p>
    <w:p w:rsidR="00A31C2D" w:rsidRPr="00BA001E" w:rsidRDefault="00A31C2D" w:rsidP="00EB325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001E">
        <w:rPr>
          <w:rFonts w:ascii="仿宋" w:eastAsia="仿宋" w:hAnsi="仿宋"/>
          <w:sz w:val="32"/>
          <w:szCs w:val="32"/>
        </w:rPr>
        <w:t>24.公共安全和应急管理专题</w:t>
      </w:r>
      <w:r w:rsidRPr="00BA001E">
        <w:rPr>
          <w:rFonts w:ascii="仿宋" w:eastAsia="仿宋" w:hAnsi="仿宋" w:hint="eastAsia"/>
          <w:sz w:val="32"/>
          <w:szCs w:val="32"/>
        </w:rPr>
        <w:t>；</w:t>
      </w:r>
    </w:p>
    <w:p w:rsidR="00A31C2D" w:rsidRPr="00BA001E" w:rsidRDefault="00A31C2D" w:rsidP="00EB325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001E">
        <w:rPr>
          <w:rFonts w:ascii="仿宋" w:eastAsia="仿宋" w:hAnsi="仿宋"/>
          <w:sz w:val="32"/>
          <w:szCs w:val="32"/>
        </w:rPr>
        <w:t>25.金融财税专题</w:t>
      </w:r>
      <w:r w:rsidRPr="00BA001E">
        <w:rPr>
          <w:rFonts w:ascii="仿宋" w:eastAsia="仿宋" w:hAnsi="仿宋" w:hint="eastAsia"/>
          <w:sz w:val="32"/>
          <w:szCs w:val="32"/>
        </w:rPr>
        <w:t>；</w:t>
      </w:r>
    </w:p>
    <w:p w:rsidR="00A31C2D" w:rsidRPr="00BA001E" w:rsidRDefault="00A31C2D" w:rsidP="00EB325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001E">
        <w:rPr>
          <w:rFonts w:ascii="仿宋" w:eastAsia="仿宋" w:hAnsi="仿宋"/>
          <w:sz w:val="32"/>
          <w:szCs w:val="32"/>
        </w:rPr>
        <w:t>26.企业经营管理专题</w:t>
      </w:r>
      <w:r w:rsidRPr="00BA001E">
        <w:rPr>
          <w:rFonts w:ascii="仿宋" w:eastAsia="仿宋" w:hAnsi="仿宋" w:hint="eastAsia"/>
          <w:sz w:val="32"/>
          <w:szCs w:val="32"/>
        </w:rPr>
        <w:t>；</w:t>
      </w:r>
    </w:p>
    <w:p w:rsidR="00A31C2D" w:rsidRPr="00BA001E" w:rsidRDefault="00A31C2D" w:rsidP="00EB325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001E">
        <w:rPr>
          <w:rFonts w:ascii="仿宋" w:eastAsia="仿宋" w:hAnsi="仿宋"/>
          <w:sz w:val="32"/>
          <w:szCs w:val="32"/>
        </w:rPr>
        <w:t>27.新观念、新理论、新知识、新技术、新方法专题</w:t>
      </w:r>
      <w:r w:rsidRPr="00BA001E">
        <w:rPr>
          <w:rFonts w:ascii="仿宋" w:eastAsia="仿宋" w:hAnsi="仿宋" w:hint="eastAsia"/>
          <w:sz w:val="32"/>
          <w:szCs w:val="32"/>
        </w:rPr>
        <w:t>；</w:t>
      </w:r>
    </w:p>
    <w:p w:rsidR="00A31C2D" w:rsidRPr="00BA001E" w:rsidRDefault="00A31C2D" w:rsidP="00EB325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001E">
        <w:rPr>
          <w:rFonts w:ascii="仿宋" w:eastAsia="仿宋" w:hAnsi="仿宋"/>
          <w:sz w:val="32"/>
          <w:szCs w:val="32"/>
        </w:rPr>
        <w:t>28.安全生产培训专题</w:t>
      </w:r>
      <w:r w:rsidR="00EB3250">
        <w:rPr>
          <w:rFonts w:ascii="仿宋" w:eastAsia="仿宋" w:hAnsi="仿宋" w:hint="eastAsia"/>
          <w:sz w:val="32"/>
          <w:szCs w:val="32"/>
        </w:rPr>
        <w:t>（</w:t>
      </w:r>
      <w:r w:rsidRPr="00BA001E">
        <w:rPr>
          <w:rFonts w:ascii="仿宋" w:eastAsia="仿宋" w:hAnsi="仿宋"/>
          <w:sz w:val="32"/>
          <w:szCs w:val="32"/>
        </w:rPr>
        <w:t>急需具有注册安全工程师执业资格或安全培训教师岗位证书的</w:t>
      </w:r>
      <w:r w:rsidR="002910E7">
        <w:rPr>
          <w:rFonts w:ascii="仿宋" w:eastAsia="仿宋" w:hAnsi="仿宋"/>
          <w:sz w:val="32"/>
          <w:szCs w:val="32"/>
        </w:rPr>
        <w:t>培训</w:t>
      </w:r>
      <w:r w:rsidRPr="00BA001E">
        <w:rPr>
          <w:rFonts w:ascii="仿宋" w:eastAsia="仿宋" w:hAnsi="仿宋"/>
          <w:sz w:val="32"/>
          <w:szCs w:val="32"/>
        </w:rPr>
        <w:t>师资</w:t>
      </w:r>
      <w:r w:rsidR="00EB3250">
        <w:rPr>
          <w:rFonts w:ascii="仿宋" w:eastAsia="仿宋" w:hAnsi="仿宋" w:hint="eastAsia"/>
          <w:sz w:val="32"/>
          <w:szCs w:val="32"/>
        </w:rPr>
        <w:t>）</w:t>
      </w:r>
      <w:r w:rsidRPr="00BA001E">
        <w:rPr>
          <w:rFonts w:ascii="仿宋" w:eastAsia="仿宋" w:hAnsi="仿宋" w:hint="eastAsia"/>
          <w:sz w:val="32"/>
          <w:szCs w:val="32"/>
        </w:rPr>
        <w:t>；</w:t>
      </w:r>
    </w:p>
    <w:p w:rsidR="00A31C2D" w:rsidRPr="00BA001E" w:rsidRDefault="00A31C2D" w:rsidP="00EB325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001E">
        <w:rPr>
          <w:rFonts w:ascii="仿宋" w:eastAsia="仿宋" w:hAnsi="仿宋"/>
          <w:sz w:val="32"/>
          <w:szCs w:val="32"/>
        </w:rPr>
        <w:t>29.新媒体与网络舆情专题</w:t>
      </w:r>
      <w:r w:rsidRPr="00BA001E">
        <w:rPr>
          <w:rFonts w:ascii="仿宋" w:eastAsia="仿宋" w:hAnsi="仿宋" w:hint="eastAsia"/>
          <w:sz w:val="32"/>
          <w:szCs w:val="32"/>
        </w:rPr>
        <w:t>；</w:t>
      </w:r>
    </w:p>
    <w:p w:rsidR="00A31C2D" w:rsidRPr="00BA001E" w:rsidRDefault="00A31C2D" w:rsidP="00EB325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001E">
        <w:rPr>
          <w:rFonts w:ascii="仿宋" w:eastAsia="仿宋" w:hAnsi="仿宋"/>
          <w:sz w:val="32"/>
          <w:szCs w:val="32"/>
        </w:rPr>
        <w:t>30.网络安全专题</w:t>
      </w:r>
      <w:r w:rsidR="00BA001E">
        <w:rPr>
          <w:rFonts w:ascii="仿宋" w:eastAsia="仿宋" w:hAnsi="仿宋" w:hint="eastAsia"/>
          <w:sz w:val="32"/>
          <w:szCs w:val="32"/>
        </w:rPr>
        <w:t>。</w:t>
      </w:r>
    </w:p>
    <w:p w:rsidR="00A31C2D" w:rsidRPr="00960496" w:rsidRDefault="00A31C2D" w:rsidP="00832833">
      <w:pPr>
        <w:adjustRightInd w:val="0"/>
        <w:snapToGrid w:val="0"/>
        <w:spacing w:line="4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960496">
        <w:rPr>
          <w:rFonts w:ascii="仿宋" w:eastAsia="仿宋" w:hAnsi="仿宋" w:hint="eastAsia"/>
          <w:b/>
          <w:sz w:val="32"/>
          <w:szCs w:val="32"/>
        </w:rPr>
        <w:t>三、报送方式</w:t>
      </w:r>
    </w:p>
    <w:p w:rsidR="00832833" w:rsidRDefault="00B35C4F" w:rsidP="00BA001E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001E">
        <w:rPr>
          <w:rFonts w:ascii="仿宋" w:eastAsia="仿宋" w:hAnsi="仿宋" w:hint="eastAsia"/>
          <w:sz w:val="32"/>
          <w:szCs w:val="32"/>
        </w:rPr>
        <w:t>请各</w:t>
      </w:r>
      <w:r w:rsidR="002A7C88">
        <w:rPr>
          <w:rFonts w:ascii="仿宋" w:eastAsia="仿宋" w:hAnsi="仿宋" w:hint="eastAsia"/>
          <w:sz w:val="32"/>
          <w:szCs w:val="32"/>
        </w:rPr>
        <w:t>学院、各单位认真</w:t>
      </w:r>
      <w:r w:rsidRPr="00BA001E">
        <w:rPr>
          <w:rFonts w:ascii="仿宋" w:eastAsia="仿宋" w:hAnsi="仿宋" w:hint="eastAsia"/>
          <w:sz w:val="32"/>
          <w:szCs w:val="32"/>
        </w:rPr>
        <w:t>做好</w:t>
      </w:r>
      <w:r w:rsidR="002A7C88" w:rsidRPr="002A7C88">
        <w:rPr>
          <w:rFonts w:ascii="仿宋" w:eastAsia="仿宋" w:hAnsi="仿宋" w:hint="eastAsia"/>
          <w:sz w:val="32"/>
          <w:szCs w:val="32"/>
        </w:rPr>
        <w:t>专题讲座课程</w:t>
      </w:r>
      <w:r w:rsidR="002A7C88">
        <w:rPr>
          <w:rFonts w:ascii="仿宋" w:eastAsia="仿宋" w:hAnsi="仿宋" w:hint="eastAsia"/>
          <w:sz w:val="32"/>
          <w:szCs w:val="32"/>
        </w:rPr>
        <w:t>的</w:t>
      </w:r>
      <w:r w:rsidRPr="00BA001E">
        <w:rPr>
          <w:rFonts w:ascii="仿宋" w:eastAsia="仿宋" w:hAnsi="仿宋" w:hint="eastAsia"/>
          <w:sz w:val="32"/>
          <w:szCs w:val="32"/>
        </w:rPr>
        <w:t>推荐工作，组织</w:t>
      </w:r>
      <w:r w:rsidR="00A31C2D" w:rsidRPr="00BA001E">
        <w:rPr>
          <w:rFonts w:ascii="仿宋" w:eastAsia="仿宋" w:hAnsi="仿宋" w:hint="eastAsia"/>
          <w:sz w:val="32"/>
          <w:szCs w:val="32"/>
        </w:rPr>
        <w:t>有意愿承担培训工作的专家填写《扬州大学教育培训专题课程征集信息表》（见附件），</w:t>
      </w:r>
      <w:r w:rsidRPr="00BA001E">
        <w:rPr>
          <w:rFonts w:ascii="仿宋" w:eastAsia="仿宋" w:hAnsi="仿宋" w:hint="eastAsia"/>
          <w:sz w:val="32"/>
          <w:szCs w:val="32"/>
        </w:rPr>
        <w:t>并于3月22日</w:t>
      </w:r>
      <w:r w:rsidR="002910E7">
        <w:rPr>
          <w:rFonts w:ascii="仿宋" w:eastAsia="仿宋" w:hAnsi="仿宋" w:hint="eastAsia"/>
          <w:sz w:val="32"/>
          <w:szCs w:val="32"/>
        </w:rPr>
        <w:t>下午下班前，</w:t>
      </w:r>
      <w:r w:rsidRPr="00BA001E">
        <w:rPr>
          <w:rFonts w:ascii="仿宋" w:eastAsia="仿宋" w:hAnsi="仿宋" w:hint="eastAsia"/>
          <w:sz w:val="32"/>
          <w:szCs w:val="32"/>
        </w:rPr>
        <w:t>将</w:t>
      </w:r>
      <w:r w:rsidR="002910E7" w:rsidRPr="00BA001E">
        <w:rPr>
          <w:rFonts w:ascii="仿宋" w:eastAsia="仿宋" w:hAnsi="仿宋" w:hint="eastAsia"/>
          <w:sz w:val="32"/>
          <w:szCs w:val="32"/>
        </w:rPr>
        <w:t>信息表</w:t>
      </w:r>
      <w:r w:rsidR="002910E7">
        <w:rPr>
          <w:rFonts w:ascii="仿宋" w:eastAsia="仿宋" w:hAnsi="仿宋" w:hint="eastAsia"/>
          <w:sz w:val="32"/>
          <w:szCs w:val="32"/>
        </w:rPr>
        <w:t>的</w:t>
      </w:r>
      <w:r w:rsidRPr="00BA001E">
        <w:rPr>
          <w:rFonts w:ascii="仿宋" w:eastAsia="仿宋" w:hAnsi="仿宋" w:hint="eastAsia"/>
          <w:sz w:val="32"/>
          <w:szCs w:val="32"/>
        </w:rPr>
        <w:t>电子版集中报送继续教育处培训科，</w:t>
      </w:r>
      <w:hyperlink r:id="rId6" w:history="1">
        <w:r w:rsidR="00832833" w:rsidRPr="00832833">
          <w:rPr>
            <w:rFonts w:ascii="仿宋" w:eastAsia="仿宋" w:hAnsi="仿宋" w:hint="eastAsia"/>
            <w:sz w:val="32"/>
            <w:szCs w:val="32"/>
          </w:rPr>
          <w:t>电子邮箱3</w:t>
        </w:r>
        <w:r w:rsidR="00832833" w:rsidRPr="00832833">
          <w:rPr>
            <w:rFonts w:ascii="仿宋" w:eastAsia="仿宋" w:hAnsi="仿宋"/>
            <w:sz w:val="32"/>
            <w:szCs w:val="32"/>
          </w:rPr>
          <w:t>13342935</w:t>
        </w:r>
        <w:r w:rsidR="00832833" w:rsidRPr="00832833">
          <w:rPr>
            <w:rFonts w:ascii="仿宋" w:eastAsia="仿宋" w:hAnsi="仿宋" w:hint="eastAsia"/>
            <w:sz w:val="32"/>
            <w:szCs w:val="32"/>
          </w:rPr>
          <w:t>@qq.co</w:t>
        </w:r>
      </w:hyperlink>
      <w:r w:rsidR="00832833">
        <w:rPr>
          <w:rFonts w:ascii="仿宋" w:eastAsia="仿宋" w:hAnsi="仿宋"/>
          <w:sz w:val="32"/>
          <w:szCs w:val="32"/>
        </w:rPr>
        <w:t>m</w:t>
      </w:r>
      <w:r w:rsidR="00832833">
        <w:rPr>
          <w:rFonts w:ascii="仿宋" w:eastAsia="仿宋" w:hAnsi="仿宋" w:hint="eastAsia"/>
          <w:sz w:val="32"/>
          <w:szCs w:val="32"/>
        </w:rPr>
        <w:t>。</w:t>
      </w:r>
    </w:p>
    <w:p w:rsidR="008A113D" w:rsidRPr="00BA001E" w:rsidRDefault="00A31C2D" w:rsidP="00BA001E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001E">
        <w:rPr>
          <w:rFonts w:ascii="仿宋" w:eastAsia="仿宋" w:hAnsi="仿宋"/>
          <w:sz w:val="32"/>
          <w:szCs w:val="32"/>
        </w:rPr>
        <w:t>联系人：</w:t>
      </w:r>
      <w:r w:rsidRPr="00BA001E">
        <w:rPr>
          <w:rFonts w:ascii="仿宋" w:eastAsia="仿宋" w:hAnsi="仿宋" w:hint="eastAsia"/>
          <w:sz w:val="32"/>
          <w:szCs w:val="32"/>
        </w:rPr>
        <w:t>姚兴丽</w:t>
      </w:r>
      <w:r w:rsidRPr="00BA001E">
        <w:rPr>
          <w:rFonts w:ascii="仿宋" w:eastAsia="仿宋" w:hAnsi="仿宋"/>
          <w:sz w:val="32"/>
          <w:szCs w:val="32"/>
        </w:rPr>
        <w:t>，联系电话：</w:t>
      </w:r>
      <w:r w:rsidRPr="00BA001E">
        <w:rPr>
          <w:rFonts w:ascii="仿宋" w:eastAsia="仿宋" w:hAnsi="仿宋" w:hint="eastAsia"/>
          <w:sz w:val="32"/>
          <w:szCs w:val="32"/>
        </w:rPr>
        <w:t>0</w:t>
      </w:r>
      <w:r w:rsidRPr="00BA001E">
        <w:rPr>
          <w:rFonts w:ascii="仿宋" w:eastAsia="仿宋" w:hAnsi="仿宋"/>
          <w:sz w:val="32"/>
          <w:szCs w:val="32"/>
        </w:rPr>
        <w:t>514</w:t>
      </w:r>
      <w:r w:rsidRPr="00BA001E">
        <w:rPr>
          <w:rFonts w:ascii="仿宋" w:eastAsia="仿宋" w:hAnsi="仿宋" w:hint="eastAsia"/>
          <w:sz w:val="32"/>
          <w:szCs w:val="32"/>
        </w:rPr>
        <w:t>-</w:t>
      </w:r>
      <w:r w:rsidRPr="00BA001E">
        <w:rPr>
          <w:rFonts w:ascii="仿宋" w:eastAsia="仿宋" w:hAnsi="仿宋"/>
          <w:sz w:val="32"/>
          <w:szCs w:val="32"/>
        </w:rPr>
        <w:t>87971952</w:t>
      </w:r>
      <w:r w:rsidRPr="00BA001E">
        <w:rPr>
          <w:rFonts w:ascii="仿宋" w:eastAsia="仿宋" w:hAnsi="仿宋" w:hint="eastAsia"/>
          <w:sz w:val="32"/>
          <w:szCs w:val="32"/>
        </w:rPr>
        <w:t>,</w:t>
      </w:r>
      <w:r w:rsidRPr="00BA001E">
        <w:rPr>
          <w:rFonts w:ascii="仿宋" w:eastAsia="仿宋" w:hAnsi="仿宋"/>
          <w:sz w:val="32"/>
          <w:szCs w:val="32"/>
        </w:rPr>
        <w:t>18652972318。</w:t>
      </w:r>
    </w:p>
    <w:p w:rsidR="00A31C2D" w:rsidRDefault="00A31C2D" w:rsidP="00BA001E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001E">
        <w:rPr>
          <w:rFonts w:ascii="仿宋" w:eastAsia="仿宋" w:hAnsi="仿宋" w:hint="eastAsia"/>
          <w:sz w:val="32"/>
          <w:szCs w:val="32"/>
        </w:rPr>
        <w:t>特此通知。</w:t>
      </w:r>
    </w:p>
    <w:p w:rsidR="00BA001E" w:rsidRPr="00BA001E" w:rsidRDefault="00BA001E" w:rsidP="00BA001E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379AF" w:rsidRPr="00BA001E" w:rsidRDefault="009379AF" w:rsidP="00CC09E7">
      <w:pPr>
        <w:adjustRightInd w:val="0"/>
        <w:snapToGrid w:val="0"/>
        <w:spacing w:line="480" w:lineRule="exact"/>
        <w:ind w:firstLineChars="1850" w:firstLine="5920"/>
        <w:rPr>
          <w:rFonts w:ascii="仿宋" w:eastAsia="仿宋" w:hAnsi="仿宋"/>
          <w:sz w:val="32"/>
          <w:szCs w:val="32"/>
        </w:rPr>
      </w:pPr>
      <w:r w:rsidRPr="00BA001E">
        <w:rPr>
          <w:rFonts w:ascii="仿宋" w:eastAsia="仿宋" w:hAnsi="仿宋" w:hint="eastAsia"/>
          <w:sz w:val="32"/>
          <w:szCs w:val="32"/>
        </w:rPr>
        <w:t>继续教育处</w:t>
      </w:r>
    </w:p>
    <w:p w:rsidR="009379AF" w:rsidRPr="00CC09E7" w:rsidRDefault="00BA001E" w:rsidP="00CC09E7">
      <w:pPr>
        <w:adjustRightInd w:val="0"/>
        <w:snapToGrid w:val="0"/>
        <w:spacing w:line="480" w:lineRule="exact"/>
        <w:ind w:right="92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</w:t>
      </w:r>
      <w:bookmarkStart w:id="0" w:name="_GoBack"/>
      <w:bookmarkEnd w:id="0"/>
    </w:p>
    <w:sectPr w:rsidR="009379AF" w:rsidRPr="00CC09E7" w:rsidSect="00BA001E">
      <w:pgSz w:w="11906" w:h="16838"/>
      <w:pgMar w:top="1361" w:right="1304" w:bottom="1361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028" w:rsidRDefault="00DE4028" w:rsidP="008A113D">
      <w:r>
        <w:separator/>
      </w:r>
    </w:p>
  </w:endnote>
  <w:endnote w:type="continuationSeparator" w:id="0">
    <w:p w:rsidR="00DE4028" w:rsidRDefault="00DE4028" w:rsidP="008A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028" w:rsidRDefault="00DE4028" w:rsidP="008A113D">
      <w:r>
        <w:separator/>
      </w:r>
    </w:p>
  </w:footnote>
  <w:footnote w:type="continuationSeparator" w:id="0">
    <w:p w:rsidR="00DE4028" w:rsidRDefault="00DE4028" w:rsidP="008A1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C2D"/>
    <w:rsid w:val="000315DD"/>
    <w:rsid w:val="000517BF"/>
    <w:rsid w:val="00061C24"/>
    <w:rsid w:val="00095FA0"/>
    <w:rsid w:val="000A70D9"/>
    <w:rsid w:val="0012668E"/>
    <w:rsid w:val="00133153"/>
    <w:rsid w:val="001A2224"/>
    <w:rsid w:val="00200F0F"/>
    <w:rsid w:val="00266A07"/>
    <w:rsid w:val="002910E7"/>
    <w:rsid w:val="002A11CA"/>
    <w:rsid w:val="002A7C88"/>
    <w:rsid w:val="00302AE7"/>
    <w:rsid w:val="00303205"/>
    <w:rsid w:val="00303B65"/>
    <w:rsid w:val="00317ACD"/>
    <w:rsid w:val="0034125F"/>
    <w:rsid w:val="003C74E5"/>
    <w:rsid w:val="00412166"/>
    <w:rsid w:val="004164C4"/>
    <w:rsid w:val="004479DD"/>
    <w:rsid w:val="00477D2B"/>
    <w:rsid w:val="00492097"/>
    <w:rsid w:val="00493494"/>
    <w:rsid w:val="004B5615"/>
    <w:rsid w:val="004C2293"/>
    <w:rsid w:val="004D06D6"/>
    <w:rsid w:val="004E22E5"/>
    <w:rsid w:val="00527CC4"/>
    <w:rsid w:val="00546A25"/>
    <w:rsid w:val="00560732"/>
    <w:rsid w:val="006011F0"/>
    <w:rsid w:val="006546E9"/>
    <w:rsid w:val="00676E44"/>
    <w:rsid w:val="006F7CFE"/>
    <w:rsid w:val="00797A70"/>
    <w:rsid w:val="007B6091"/>
    <w:rsid w:val="00832833"/>
    <w:rsid w:val="00855AB6"/>
    <w:rsid w:val="00862D8F"/>
    <w:rsid w:val="00875DA4"/>
    <w:rsid w:val="008A113D"/>
    <w:rsid w:val="008B579B"/>
    <w:rsid w:val="008C7527"/>
    <w:rsid w:val="008E3AF1"/>
    <w:rsid w:val="008F2717"/>
    <w:rsid w:val="009379AF"/>
    <w:rsid w:val="00942DC3"/>
    <w:rsid w:val="00960496"/>
    <w:rsid w:val="00980117"/>
    <w:rsid w:val="009B3857"/>
    <w:rsid w:val="009D428E"/>
    <w:rsid w:val="009D435A"/>
    <w:rsid w:val="00A31C2D"/>
    <w:rsid w:val="00A71052"/>
    <w:rsid w:val="00A74DC0"/>
    <w:rsid w:val="00B35C4F"/>
    <w:rsid w:val="00B46C81"/>
    <w:rsid w:val="00B8287C"/>
    <w:rsid w:val="00BA001E"/>
    <w:rsid w:val="00BD7699"/>
    <w:rsid w:val="00C729B4"/>
    <w:rsid w:val="00C85273"/>
    <w:rsid w:val="00C8753B"/>
    <w:rsid w:val="00C97825"/>
    <w:rsid w:val="00CA4303"/>
    <w:rsid w:val="00CC09E7"/>
    <w:rsid w:val="00CD558F"/>
    <w:rsid w:val="00CF28FF"/>
    <w:rsid w:val="00D00C6E"/>
    <w:rsid w:val="00D245FE"/>
    <w:rsid w:val="00DA45E3"/>
    <w:rsid w:val="00DC792A"/>
    <w:rsid w:val="00DE4028"/>
    <w:rsid w:val="00DF01F3"/>
    <w:rsid w:val="00E05B69"/>
    <w:rsid w:val="00E41066"/>
    <w:rsid w:val="00E57199"/>
    <w:rsid w:val="00E616B3"/>
    <w:rsid w:val="00E63736"/>
    <w:rsid w:val="00E96381"/>
    <w:rsid w:val="00EB3250"/>
    <w:rsid w:val="00EC0778"/>
    <w:rsid w:val="00F5304E"/>
    <w:rsid w:val="00FD4B40"/>
    <w:rsid w:val="00FE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02E2C6-765C-4981-A389-C0A4474C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C2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31C2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A31C2D"/>
    <w:rPr>
      <w:rFonts w:ascii="Calibri" w:eastAsia="宋体" w:hAnsi="Calibri" w:cs="Times New Roman"/>
    </w:rPr>
  </w:style>
  <w:style w:type="paragraph" w:styleId="a4">
    <w:name w:val="header"/>
    <w:basedOn w:val="a"/>
    <w:link w:val="Char0"/>
    <w:uiPriority w:val="99"/>
    <w:unhideWhenUsed/>
    <w:rsid w:val="008A1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A113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A1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A113D"/>
    <w:rPr>
      <w:rFonts w:ascii="Calibri" w:eastAsia="宋体" w:hAnsi="Calibri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8328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005;&#23376;&#37038;&#31665;313342935@qq.c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5</cp:revision>
  <dcterms:created xsi:type="dcterms:W3CDTF">2021-03-02T08:47:00Z</dcterms:created>
  <dcterms:modified xsi:type="dcterms:W3CDTF">2021-03-18T09:50:00Z</dcterms:modified>
</cp:coreProperties>
</file>