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rPr>
      </w:pPr>
      <w:r>
        <w:rPr>
          <w:rFonts w:hint="eastAsia" w:ascii="宋体" w:hAnsi="宋体" w:eastAsia="宋体" w:cs="宋体"/>
          <w:color w:val="3C3C3C"/>
          <w:sz w:val="33"/>
          <w:szCs w:val="33"/>
        </w:rPr>
        <w:t>关于组织申报2019年度校人文社会科学基金项目的通知</w:t>
      </w:r>
    </w:p>
    <w:p>
      <w:pPr>
        <w:pStyle w:val="2"/>
        <w:keepNext w:val="0"/>
        <w:keepLines w:val="0"/>
        <w:widowControl/>
        <w:suppressLineNumbers w:val="0"/>
        <w:spacing w:line="315" w:lineRule="atLeast"/>
      </w:pPr>
      <w:r>
        <w:rPr>
          <w:rFonts w:hint="eastAsia" w:ascii="宋体" w:hAnsi="宋体" w:eastAsia="宋体" w:cs="宋体"/>
          <w:sz w:val="27"/>
          <w:szCs w:val="27"/>
        </w:rPr>
        <w:t>各有关学院、部门：</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2019年度校人文社会科学基金项目申报工作现已启动,具体事项通知如下：</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一、申报要求</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1.教师岗位人员系列：基础理论研究要求紧密结合学科发展需要；应用研究要求紧密围绕国家和地方政府战略需求。</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2.党政管理岗位人员系列：研究要求紧密围绕本职工作，紧扣岗位工作特点。</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二、项目类别与资助强度</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项目类别设一般项目、青年项目，每项资助10000元。</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三、申报条件</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1.全校从事人文社科研究的在职教师和研究人员：党政管理人员年龄不超过50周岁（1969年1月1日后出生），专业教师年龄不超过45周岁（1974年1月1日后出生），均可申报。优先资助39周岁（1980年1月1日后出生）以下具有博士学位的青年教师。</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2.基本申报资格：具有硕士以上学位或中级以上职称。</w:t>
      </w:r>
    </w:p>
    <w:p>
      <w:pPr>
        <w:pStyle w:val="2"/>
        <w:keepNext w:val="0"/>
        <w:keepLines w:val="0"/>
        <w:widowControl/>
        <w:suppressLineNumbers w:val="0"/>
        <w:spacing w:line="315" w:lineRule="atLeast"/>
        <w:ind w:left="0" w:firstLine="555"/>
        <w:jc w:val="left"/>
      </w:pPr>
      <w:r>
        <w:rPr>
          <w:rFonts w:hint="eastAsia" w:ascii="宋体" w:hAnsi="宋体" w:eastAsia="宋体" w:cs="宋体"/>
          <w:color w:val="000000"/>
          <w:sz w:val="27"/>
          <w:szCs w:val="27"/>
        </w:rPr>
        <w:t>3.符合下列情况优先立项资助：</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(1)2018年新进教师申报的课题；</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(2)第八期“文科青年骨干教师科研能力提升培训班”教师申报的课题；</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(3)交叉研究类课题；</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(4)有关扬州文化、中国大运河、乡村振兴战略等课题；</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(5)党政系列紧密围绕学校中心工作及学校当前事业发展中所面临的重要问题。</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4.下列情况之一者不得申报：</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(1)在研的国家级、省部级、厅局级和校人文社科基金项目负责人不得申报；</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(2)具有正高职称的教师或研究人员不得申报；</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(3)申请江苏高校哲学社会科学研究项目的负责人同年度不能申请校人文社科基金项目。</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四、研究周期</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2019年度校社科基金项目的研究周期为两年，起止日期为：2019年6月10日至2021年6月10日。</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五、结项要求</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具备以下条件之一者，可准予结项：</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1.立项后2年内，该课题成功申报省部级以上社科基金项目。</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2.以第一作者在CSSCI期刊至少发表1篇相关论文，或在北大版中文核心期刊和省级学术期刊各发表1篇相关论文，或在省级学术期刊发表3篇相关论文。成果应注明“扬州大学人文社会科学基金项目资助”，未注明者不予列入验收成果。</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3.立项课题阶段性成果获得市厅级以上社科研究优秀成果奖；或得到地市级党委、政府主要领导批示（需提供证明材料）。</w:t>
      </w:r>
    </w:p>
    <w:p>
      <w:pPr>
        <w:pStyle w:val="2"/>
        <w:keepNext w:val="0"/>
        <w:keepLines w:val="0"/>
        <w:widowControl/>
        <w:suppressLineNumbers w:val="0"/>
        <w:spacing w:line="315" w:lineRule="atLeast"/>
        <w:ind w:left="0" w:firstLine="555"/>
        <w:jc w:val="left"/>
      </w:pPr>
      <w:r>
        <w:rPr>
          <w:rFonts w:hint="eastAsia" w:ascii="宋体" w:hAnsi="宋体" w:eastAsia="宋体" w:cs="宋体"/>
          <w:sz w:val="27"/>
          <w:szCs w:val="27"/>
        </w:rPr>
        <w:t>六、材料要求</w:t>
      </w:r>
    </w:p>
    <w:p>
      <w:pPr>
        <w:pStyle w:val="2"/>
        <w:keepNext w:val="0"/>
        <w:keepLines w:val="0"/>
        <w:widowControl/>
        <w:suppressLineNumbers w:val="0"/>
        <w:spacing w:line="315" w:lineRule="atLeast"/>
      </w:pPr>
      <w:r>
        <w:rPr>
          <w:rFonts w:hint="eastAsia" w:ascii="宋体" w:hAnsi="宋体" w:eastAsia="宋体" w:cs="宋体"/>
          <w:sz w:val="27"/>
          <w:szCs w:val="27"/>
        </w:rPr>
        <w:t>    项目申请人按要求填写《扬州大学人文社会科学研究基金项目申请书》，并请各学院（部门）进行严格审核把关，于2019年5月20日前将纸质版《申请书》（须学院盖章，A4双面印制，左侧装订）一式2份统一报送至人文社科处，同时将《申请书》《申报汇总表》电子版发送至</w:t>
      </w:r>
      <w:r>
        <w:rPr>
          <w:rFonts w:hint="eastAsia" w:ascii="宋体" w:hAnsi="宋体" w:eastAsia="宋体" w:cs="宋体"/>
          <w:sz w:val="27"/>
          <w:szCs w:val="27"/>
        </w:rPr>
        <w:fldChar w:fldCharType="begin"/>
      </w:r>
      <w:r>
        <w:rPr>
          <w:rFonts w:hint="eastAsia" w:ascii="宋体" w:hAnsi="宋体" w:eastAsia="宋体" w:cs="宋体"/>
          <w:sz w:val="27"/>
          <w:szCs w:val="27"/>
        </w:rPr>
        <w:instrText xml:space="preserve"> HYPERLINK "mailto:skc@yzu.edu.cn" </w:instrText>
      </w:r>
      <w:r>
        <w:rPr>
          <w:rFonts w:hint="eastAsia" w:ascii="宋体" w:hAnsi="宋体" w:eastAsia="宋体" w:cs="宋体"/>
          <w:sz w:val="27"/>
          <w:szCs w:val="27"/>
        </w:rPr>
        <w:fldChar w:fldCharType="separate"/>
      </w:r>
      <w:r>
        <w:rPr>
          <w:rStyle w:val="6"/>
          <w:rFonts w:hint="eastAsia" w:ascii="宋体" w:hAnsi="宋体" w:eastAsia="宋体" w:cs="宋体"/>
          <w:sz w:val="27"/>
          <w:szCs w:val="27"/>
        </w:rPr>
        <w:t>skc@yzu.edu.cn</w:t>
      </w:r>
      <w:r>
        <w:rPr>
          <w:rFonts w:hint="eastAsia" w:ascii="宋体" w:hAnsi="宋体" w:eastAsia="宋体" w:cs="宋体"/>
          <w:sz w:val="27"/>
          <w:szCs w:val="27"/>
        </w:rPr>
        <w:fldChar w:fldCharType="end"/>
      </w:r>
      <w:r>
        <w:rPr>
          <w:rFonts w:hint="eastAsia" w:ascii="宋体" w:hAnsi="宋体" w:eastAsia="宋体" w:cs="宋体"/>
          <w:sz w:val="27"/>
          <w:szCs w:val="27"/>
        </w:rPr>
        <w:t>，逾期不予受理。</w:t>
      </w:r>
    </w:p>
    <w:p>
      <w:pPr>
        <w:pStyle w:val="2"/>
        <w:keepNext w:val="0"/>
        <w:keepLines w:val="0"/>
        <w:widowControl/>
        <w:suppressLineNumbers w:val="0"/>
        <w:spacing w:line="315" w:lineRule="atLeast"/>
      </w:pPr>
      <w:r>
        <w:rPr>
          <w:rFonts w:ascii="sans-serif" w:hAnsi="sans-serif" w:eastAsia="sans-serif" w:cs="sans-serif"/>
          <w:sz w:val="24"/>
          <w:szCs w:val="24"/>
        </w:rPr>
        <w:t> </w:t>
      </w:r>
    </w:p>
    <w:p>
      <w:pPr>
        <w:pStyle w:val="2"/>
        <w:keepNext w:val="0"/>
        <w:keepLines w:val="0"/>
        <w:widowControl/>
        <w:suppressLineNumbers w:val="0"/>
        <w:spacing w:line="315" w:lineRule="atLeast"/>
      </w:pPr>
      <w:r>
        <w:rPr>
          <w:rFonts w:hint="default" w:ascii="sans-serif" w:hAnsi="sans-serif" w:eastAsia="sans-serif" w:cs="sans-serif"/>
          <w:sz w:val="24"/>
          <w:szCs w:val="24"/>
        </w:rPr>
        <w:t> </w:t>
      </w:r>
    </w:p>
    <w:p>
      <w:pPr>
        <w:pStyle w:val="2"/>
        <w:keepNext w:val="0"/>
        <w:keepLines w:val="0"/>
        <w:widowControl/>
        <w:suppressLineNumbers w:val="0"/>
        <w:spacing w:line="315" w:lineRule="atLeast"/>
      </w:pPr>
      <w:r>
        <w:rPr>
          <w:rFonts w:hint="eastAsia" w:ascii="宋体" w:hAnsi="宋体" w:eastAsia="宋体" w:cs="宋体"/>
          <w:sz w:val="27"/>
          <w:szCs w:val="27"/>
        </w:rPr>
        <w:t>                                                                       人文社科处</w:t>
      </w:r>
    </w:p>
    <w:p>
      <w:pPr>
        <w:pStyle w:val="2"/>
        <w:keepNext w:val="0"/>
        <w:keepLines w:val="0"/>
        <w:widowControl/>
        <w:suppressLineNumbers w:val="0"/>
        <w:spacing w:line="315" w:lineRule="atLeast"/>
      </w:pPr>
      <w:r>
        <w:rPr>
          <w:rFonts w:hint="eastAsia" w:ascii="宋体" w:hAnsi="宋体" w:eastAsia="宋体" w:cs="宋体"/>
          <w:sz w:val="27"/>
          <w:szCs w:val="27"/>
        </w:rPr>
        <w:t>                                                                      2019年5月7日</w:t>
      </w:r>
    </w:p>
    <w:p>
      <w:pPr>
        <w:rPr>
          <w:rFonts w:hint="eastAsia" w:ascii="宋体" w:hAnsi="宋体" w:eastAsia="宋体" w:cs="宋体"/>
          <w:color w:val="3C3C3C"/>
          <w:sz w:val="33"/>
          <w:szCs w:val="33"/>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6E4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ui-icon"/>
    <w:basedOn w:val="4"/>
    <w:uiPriority w:val="0"/>
  </w:style>
  <w:style w:type="character" w:customStyle="1" w:styleId="8">
    <w:name w:val="post-date"/>
    <w:basedOn w:val="4"/>
    <w:uiPriority w:val="0"/>
    <w:rPr>
      <w:color w:val="555555"/>
      <w:sz w:val="16"/>
      <w:szCs w:val="16"/>
    </w:rPr>
  </w:style>
  <w:style w:type="character" w:customStyle="1" w:styleId="9">
    <w:name w:val="edui-clickable2"/>
    <w:basedOn w:val="4"/>
    <w:uiPriority w:val="0"/>
    <w:rPr>
      <w:color w:val="0000FF"/>
      <w:u w:val="single"/>
    </w:rPr>
  </w:style>
  <w:style w:type="character" w:customStyle="1" w:styleId="10">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2019-05-08T02:06:44Z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