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3C3C3C"/>
          <w:sz w:val="33"/>
          <w:szCs w:val="33"/>
          <w:bdr w:val="none" w:color="auto" w:sz="0" w:space="0"/>
        </w:rPr>
      </w:pPr>
      <w:bookmarkStart w:id="0" w:name="_GoBack"/>
      <w:bookmarkEnd w:id="0"/>
      <w:r>
        <w:rPr>
          <w:rFonts w:hint="eastAsia" w:ascii="宋体" w:hAnsi="宋体" w:eastAsia="宋体" w:cs="宋体"/>
          <w:color w:val="3C3C3C"/>
          <w:sz w:val="33"/>
          <w:szCs w:val="33"/>
          <w:bdr w:val="none" w:color="auto" w:sz="0" w:space="0"/>
        </w:rPr>
        <w:t>关于启动2021年度人文社科类国家级重大项目选题预征集工作的通知</w:t>
      </w:r>
    </w:p>
    <w:p>
      <w:pPr>
        <w:pStyle w:val="2"/>
        <w:keepNext w:val="0"/>
        <w:keepLines w:val="0"/>
        <w:widowControl/>
        <w:suppressLineNumbers w:val="0"/>
        <w:spacing w:line="368" w:lineRule="atLeast"/>
      </w:pPr>
      <w:r>
        <w:rPr>
          <w:rFonts w:hint="eastAsia" w:ascii="宋体" w:hAnsi="宋体" w:eastAsia="宋体" w:cs="宋体"/>
          <w:sz w:val="27"/>
          <w:szCs w:val="27"/>
        </w:rPr>
        <w:t>各有关学院、部门：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为做好2021年度人文社科类国家级重大项目申报工作，提高我校教师国家级重大项目申报的参与率和立项率，学校决定启动2021年度人文社科类国家级重大项目选题预征集工作。相关要求如下：</w:t>
      </w:r>
    </w:p>
    <w:p>
      <w:pPr>
        <w:pStyle w:val="2"/>
        <w:keepNext w:val="0"/>
        <w:keepLines w:val="0"/>
        <w:widowControl/>
        <w:suppressLineNumbers w:val="0"/>
        <w:spacing w:line="368" w:lineRule="atLeast"/>
        <w:ind w:left="0" w:firstLine="555"/>
      </w:pPr>
      <w:r>
        <w:rPr>
          <w:rStyle w:val="5"/>
          <w:rFonts w:hint="eastAsia" w:ascii="宋体" w:hAnsi="宋体" w:eastAsia="宋体" w:cs="宋体"/>
          <w:sz w:val="27"/>
          <w:szCs w:val="27"/>
        </w:rPr>
        <w:t>一、征集内容</w:t>
      </w:r>
    </w:p>
    <w:p>
      <w:pPr>
        <w:pStyle w:val="2"/>
        <w:keepNext w:val="0"/>
        <w:keepLines w:val="0"/>
        <w:widowControl/>
        <w:suppressLineNumbers w:val="0"/>
        <w:spacing w:line="368" w:lineRule="atLeast"/>
        <w:ind w:left="0" w:firstLine="555"/>
      </w:pPr>
      <w:r>
        <w:rPr>
          <w:rStyle w:val="5"/>
          <w:rFonts w:hint="eastAsia" w:ascii="宋体" w:hAnsi="宋体" w:eastAsia="宋体" w:cs="宋体"/>
          <w:sz w:val="27"/>
          <w:szCs w:val="27"/>
        </w:rPr>
        <w:t>1.国家社科基金重大项目选题</w:t>
      </w:r>
      <w:r>
        <w:rPr>
          <w:rFonts w:hint="eastAsia" w:ascii="宋体" w:hAnsi="宋体" w:eastAsia="宋体" w:cs="宋体"/>
          <w:sz w:val="27"/>
          <w:szCs w:val="27"/>
        </w:rPr>
        <w:t>：围绕党和国家重大工作部署和实际部门决策需求，从不同学科、不同领域提出一批具有重要决策参考价值和实践指导意义的应用类和跨学科类选题，一批具有重大学术创新价值和文化传承意义的基础类选题。</w:t>
      </w:r>
    </w:p>
    <w:p>
      <w:pPr>
        <w:pStyle w:val="2"/>
        <w:keepNext w:val="0"/>
        <w:keepLines w:val="0"/>
        <w:widowControl/>
        <w:suppressLineNumbers w:val="0"/>
        <w:spacing w:line="368" w:lineRule="atLeast"/>
        <w:ind w:left="0" w:firstLine="555"/>
      </w:pPr>
      <w:r>
        <w:rPr>
          <w:rStyle w:val="5"/>
          <w:rFonts w:hint="eastAsia" w:ascii="宋体" w:hAnsi="宋体" w:eastAsia="宋体" w:cs="宋体"/>
          <w:sz w:val="27"/>
          <w:szCs w:val="27"/>
        </w:rPr>
        <w:t>2.国家社科基金教育学重大项目选题：</w:t>
      </w:r>
      <w:r>
        <w:rPr>
          <w:rFonts w:hint="eastAsia" w:ascii="宋体" w:hAnsi="宋体" w:eastAsia="宋体" w:cs="宋体"/>
          <w:sz w:val="27"/>
          <w:szCs w:val="27"/>
        </w:rPr>
        <w:t>围绕加快构建中国特色教育科学学科体系、学术体系、话语体系的基础性问题；围绕加快推进教育现代化、建设教育强国、办好人民满意的教育中的重大理论和实践问题；围绕党和国家战略部署和战略需求，全面深化改革中的重大政策性问题；围绕面向“两个百年”奋斗目标中国国际方位和经济社会变化对教育提出的战略性和前瞻性问题，从多学科、多领域提出一批具有重大学术创新价值和实践价值的选题。</w:t>
      </w:r>
    </w:p>
    <w:p>
      <w:pPr>
        <w:pStyle w:val="2"/>
        <w:keepNext w:val="0"/>
        <w:keepLines w:val="0"/>
        <w:widowControl/>
        <w:suppressLineNumbers w:val="0"/>
        <w:spacing w:line="368" w:lineRule="atLeast"/>
        <w:ind w:left="0" w:firstLine="555"/>
      </w:pPr>
      <w:r>
        <w:rPr>
          <w:rStyle w:val="5"/>
          <w:rFonts w:hint="eastAsia" w:ascii="宋体" w:hAnsi="宋体" w:eastAsia="宋体" w:cs="宋体"/>
          <w:sz w:val="27"/>
          <w:szCs w:val="27"/>
        </w:rPr>
        <w:t>3.国家社科基金艺术学重大项目选题：</w:t>
      </w:r>
      <w:r>
        <w:rPr>
          <w:rFonts w:hint="eastAsia" w:ascii="宋体" w:hAnsi="宋体" w:eastAsia="宋体" w:cs="宋体"/>
          <w:sz w:val="27"/>
          <w:szCs w:val="27"/>
        </w:rPr>
        <w:t>围绕加强艺术学重大问题研究、构建中国特色艺术学体系的选题，围绕坚定文化自信、培育践行社会主义核心价值观、传承发展中华优秀传统文化、繁荣发展社会主义文艺、构建现代公共文化服务体系、健全现代文化产业体系和市场体系、完善文化企业履行社会责任、推动文化和科技融合、深化文化体制改革、维护文化安全、加强文化法治建设、提高文化开放水平、健全文化产品创作生产传播的引导激励机制、加强文化和旅游融合发展的选题。</w:t>
      </w:r>
    </w:p>
    <w:p>
      <w:pPr>
        <w:pStyle w:val="2"/>
        <w:keepNext w:val="0"/>
        <w:keepLines w:val="0"/>
        <w:widowControl/>
        <w:suppressLineNumbers w:val="0"/>
        <w:spacing w:line="368" w:lineRule="atLeast"/>
        <w:ind w:left="0" w:firstLine="555"/>
      </w:pPr>
      <w:r>
        <w:rPr>
          <w:rStyle w:val="5"/>
          <w:rFonts w:hint="eastAsia" w:ascii="宋体" w:hAnsi="宋体" w:eastAsia="宋体" w:cs="宋体"/>
          <w:sz w:val="27"/>
          <w:szCs w:val="27"/>
        </w:rPr>
        <w:t>4.教育部哲学社会科学研究重大攻关项目选题：</w:t>
      </w:r>
      <w:r>
        <w:rPr>
          <w:rFonts w:hint="eastAsia" w:ascii="宋体" w:hAnsi="宋体" w:eastAsia="宋体" w:cs="宋体"/>
          <w:sz w:val="27"/>
          <w:szCs w:val="27"/>
        </w:rPr>
        <w:t>以深化研究阐释习近平新时代中国特色社会主义思想为首要政治任务，以加快构建中国特色哲学社会科学为重点，深入贯彻党的十九大和十九届二中、三中全会精神，深入贯彻习近平总书记关于教育的重要论述和全国教育大会精神，结合新时代党和国家事业发展的新形势、新任务、新要求，坚持以重大现实问题为主攻方向，基础研究和应用研究并重，提出具有全局性、战略性、前瞻性的研究选题。</w:t>
      </w:r>
    </w:p>
    <w:p>
      <w:pPr>
        <w:pStyle w:val="2"/>
        <w:keepNext w:val="0"/>
        <w:keepLines w:val="0"/>
        <w:widowControl/>
        <w:suppressLineNumbers w:val="0"/>
        <w:spacing w:line="368" w:lineRule="atLeast"/>
        <w:ind w:left="0" w:firstLine="555"/>
      </w:pPr>
      <w:r>
        <w:rPr>
          <w:rStyle w:val="5"/>
          <w:rFonts w:hint="eastAsia" w:ascii="宋体" w:hAnsi="宋体" w:eastAsia="宋体" w:cs="宋体"/>
          <w:sz w:val="27"/>
          <w:szCs w:val="27"/>
        </w:rPr>
        <w:t>二、基本要求</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拟定重大项目选题要坚持正确政治导向，具有明确的研究目标、鲜明的问题意识、厚重的学术分量和较强的创新价值，体现有限规模和突出重点的原则。选题文字表述要科学、严谨、规范、简洁，一般不加副标题（可参阅历年各类重大项目立项课题）。选题应避免与已立项的马克思主义理论研究和建设工程项目、国家社科基金重大项目（含专项）、教育部人文社会科学重大攻关项目以及其他国家级重大项目重复。</w:t>
      </w:r>
      <w:r>
        <w:rPr>
          <w:rStyle w:val="5"/>
          <w:rFonts w:hint="eastAsia" w:ascii="宋体" w:hAnsi="宋体" w:eastAsia="宋体" w:cs="宋体"/>
          <w:sz w:val="27"/>
          <w:szCs w:val="27"/>
        </w:rPr>
        <w:t>凡以前提供过的内容相同或相近的选题此次一律不再推荐。</w:t>
      </w:r>
    </w:p>
    <w:p>
      <w:pPr>
        <w:pStyle w:val="2"/>
        <w:keepNext w:val="0"/>
        <w:keepLines w:val="0"/>
        <w:widowControl/>
        <w:suppressLineNumbers w:val="0"/>
        <w:spacing w:line="368" w:lineRule="atLeast"/>
        <w:ind w:left="0" w:firstLine="555"/>
      </w:pPr>
      <w:r>
        <w:rPr>
          <w:rStyle w:val="5"/>
          <w:rFonts w:hint="eastAsia" w:ascii="宋体" w:hAnsi="宋体" w:eastAsia="宋体" w:cs="宋体"/>
          <w:sz w:val="27"/>
          <w:szCs w:val="27"/>
        </w:rPr>
        <w:t>三、选题的产生和报送</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选题推荐人要结合自身研究优势和特色，进行充分论证和提炼，确保选题的科学性和规范性。鼓励知名专家学者依托长期学术积累、丰富前期成果和个人学术创见提出有分量、有价值的重大项目选题。</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请各单位高度重视，统筹安排。每个文科学院至少申报1个选题，组织初步论证后，每个选题均须填写《推荐意见表》，</w:t>
      </w:r>
      <w:r>
        <w:rPr>
          <w:rStyle w:val="5"/>
          <w:rFonts w:hint="eastAsia" w:ascii="宋体" w:hAnsi="宋体" w:eastAsia="宋体" w:cs="宋体"/>
          <w:sz w:val="27"/>
          <w:szCs w:val="27"/>
        </w:rPr>
        <w:t>10月30日之前</w:t>
      </w:r>
      <w:r>
        <w:rPr>
          <w:rFonts w:hint="eastAsia" w:ascii="宋体" w:hAnsi="宋体" w:eastAsia="宋体" w:cs="宋体"/>
          <w:sz w:val="27"/>
          <w:szCs w:val="27"/>
        </w:rPr>
        <w:t>将《选题推荐表》《推荐意见表》纸质版各1套交人文社科处，同时将电子档发送至skc@yzu.edu.cn，学校将组织相关领域专家对预征集选题进行论证评议，待正式通知发布后，择优推荐相关选题。</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联系人：禹老师，联系电话：13665249513</w:t>
      </w:r>
    </w:p>
    <w:p>
      <w:pPr>
        <w:pStyle w:val="2"/>
        <w:keepNext w:val="0"/>
        <w:keepLines w:val="0"/>
        <w:widowControl/>
        <w:suppressLineNumbers w:val="0"/>
        <w:spacing w:line="368" w:lineRule="atLeast"/>
      </w:pPr>
      <w:r>
        <w:rPr>
          <w:rFonts w:hint="eastAsia" w:ascii="宋体" w:hAnsi="宋体" w:eastAsia="宋体" w:cs="宋体"/>
          <w:sz w:val="27"/>
          <w:szCs w:val="27"/>
        </w:rPr>
        <w:t> </w:t>
      </w:r>
    </w:p>
    <w:p>
      <w:pPr>
        <w:pStyle w:val="2"/>
        <w:keepNext w:val="0"/>
        <w:keepLines w:val="0"/>
        <w:widowControl/>
        <w:suppressLineNumbers w:val="0"/>
        <w:spacing w:line="368" w:lineRule="atLeast"/>
      </w:pPr>
      <w:r>
        <w:rPr>
          <w:rFonts w:hint="eastAsia" w:ascii="宋体" w:hAnsi="宋体" w:eastAsia="宋体" w:cs="宋体"/>
          <w:sz w:val="27"/>
          <w:szCs w:val="27"/>
        </w:rPr>
        <w:t> </w:t>
      </w:r>
    </w:p>
    <w:p>
      <w:pPr>
        <w:pStyle w:val="2"/>
        <w:keepNext w:val="0"/>
        <w:keepLines w:val="0"/>
        <w:widowControl/>
        <w:suppressLineNumbers w:val="0"/>
        <w:spacing w:line="368" w:lineRule="atLeast"/>
        <w:ind w:left="0" w:firstLine="6300"/>
      </w:pPr>
      <w:r>
        <w:rPr>
          <w:rFonts w:hint="eastAsia" w:ascii="宋体" w:hAnsi="宋体" w:eastAsia="宋体" w:cs="宋体"/>
          <w:sz w:val="27"/>
          <w:szCs w:val="27"/>
        </w:rPr>
        <w:t>                       人文社科处</w:t>
      </w:r>
    </w:p>
    <w:p>
      <w:pPr>
        <w:pStyle w:val="2"/>
        <w:keepNext w:val="0"/>
        <w:keepLines w:val="0"/>
        <w:widowControl/>
        <w:suppressLineNumbers w:val="0"/>
        <w:spacing w:line="368" w:lineRule="atLeast"/>
        <w:ind w:left="0" w:firstLine="5880"/>
      </w:pPr>
      <w:r>
        <w:rPr>
          <w:rFonts w:hint="eastAsia" w:ascii="宋体" w:hAnsi="宋体" w:eastAsia="宋体" w:cs="宋体"/>
          <w:sz w:val="27"/>
          <w:szCs w:val="27"/>
        </w:rPr>
        <w:t>                         2020年9月21日</w:t>
      </w:r>
    </w:p>
    <w:p>
      <w:pPr>
        <w:pStyle w:val="2"/>
        <w:keepNext w:val="0"/>
        <w:keepLines w:val="0"/>
        <w:widowControl/>
        <w:suppressLineNumbers w:val="0"/>
        <w:spacing w:line="368" w:lineRule="atLeast"/>
      </w:pPr>
      <w:r>
        <w:rPr>
          <w:rFonts w:hint="eastAsia" w:ascii="宋体" w:hAnsi="宋体" w:eastAsia="宋体" w:cs="宋体"/>
          <w:sz w:val="27"/>
          <w:szCs w:val="27"/>
        </w:rPr>
        <w:t> </w:t>
      </w:r>
    </w:p>
    <w:p>
      <w:pPr>
        <w:rPr>
          <w:rFonts w:hint="eastAsia" w:ascii="宋体" w:hAnsi="宋体" w:eastAsia="宋体" w:cs="宋体"/>
          <w:color w:val="3C3C3C"/>
          <w:sz w:val="33"/>
          <w:szCs w:val="33"/>
          <w:bdr w:val="none" w:color="auto" w:sz="0" w:space="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543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C3C3C"/>
      <w:u w:val="none"/>
    </w:rPr>
  </w:style>
  <w:style w:type="character" w:styleId="7">
    <w:name w:val="Hyperlink"/>
    <w:basedOn w:val="4"/>
    <w:uiPriority w:val="0"/>
    <w:rPr>
      <w:color w:val="3C3C3C"/>
      <w:u w:val="none"/>
    </w:rPr>
  </w:style>
  <w:style w:type="character" w:customStyle="1" w:styleId="8">
    <w:name w:val="edui-unclickable"/>
    <w:basedOn w:val="4"/>
    <w:uiPriority w:val="0"/>
    <w:rPr>
      <w:color w:val="808080"/>
    </w:rPr>
  </w:style>
  <w:style w:type="character" w:customStyle="1" w:styleId="9">
    <w:name w:val="post-date"/>
    <w:basedOn w:val="4"/>
    <w:uiPriority w:val="0"/>
    <w:rPr>
      <w:color w:val="555555"/>
      <w:sz w:val="16"/>
      <w:szCs w:val="16"/>
    </w:rPr>
  </w:style>
  <w:style w:type="character" w:customStyle="1" w:styleId="10">
    <w:name w:val="ui-icon"/>
    <w:basedOn w:val="4"/>
    <w:uiPriority w:val="0"/>
  </w:style>
  <w:style w:type="character" w:customStyle="1" w:styleId="11">
    <w:name w:val="edui-clickable"/>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2020-09-21T06:27:33Z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