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3C3C3C"/>
          <w:sz w:val="33"/>
          <w:szCs w:val="33"/>
          <w:bdr w:val="none" w:color="auto" w:sz="0" w:space="0"/>
        </w:rPr>
      </w:pPr>
      <w:r>
        <w:rPr>
          <w:rFonts w:hint="eastAsia" w:ascii="宋体" w:hAnsi="宋体" w:eastAsia="宋体" w:cs="宋体"/>
          <w:color w:val="3C3C3C"/>
          <w:sz w:val="33"/>
          <w:szCs w:val="33"/>
          <w:bdr w:val="none" w:color="auto" w:sz="0" w:space="0"/>
        </w:rPr>
        <w:t>关于征集2020年度国家社科基金中华学术外译项目选题的通知</w:t>
      </w:r>
    </w:p>
    <w:p>
      <w:pPr>
        <w:pStyle w:val="2"/>
        <w:keepNext w:val="0"/>
        <w:keepLines w:val="0"/>
        <w:widowControl/>
        <w:suppressLineNumbers w:val="0"/>
        <w:spacing w:line="420" w:lineRule="atLeast"/>
      </w:pPr>
      <w:r>
        <w:rPr>
          <w:rFonts w:hint="eastAsia" w:ascii="宋体" w:hAnsi="宋体" w:eastAsia="宋体" w:cs="宋体"/>
          <w:sz w:val="27"/>
          <w:szCs w:val="27"/>
        </w:rPr>
        <w:t>各相关学院、部门：</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为进一步做好国家社科基金中华学术外译项目工作，现向国内各出版机构和广大专家学者征集2020年度中华学术外译项目选题。有关事项通知如下：</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1.项目宗旨。中华学术外译项目主要资助代表中国学术水准、体现中华文化精髓、反映中国学术前沿的学术精品，以外文形式在国外权威出版机构出版并进入国外主流发行传播渠道，旨在发挥国家社科基金的示范引导作用，深化中外学术交流和对话，进一步扩大中国学术的国际影响力，提升国际学术话语权，让世界了解“哲学社会科学中的中国”。</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2.基本要求。中华学术外译项目选题要坚持正确导向，代表中国哲学社会科学研究水准，重点资助我国当代哲学社会科学优秀成果、近现代以来的名家经典以及国家社科基金项目优秀成果的翻译出版,以英文、法文、俄文、阿拉伯文、西班牙文等文版为主，涵盖26个学科。推荐选题请注明所属学科，内容为多学科研究的，选择为主的学科。选题应避免与已立项的国家社科基金中华学术外译项目、“经典中国国际出版工程”“中国图书对外推广计划”和“中国文化著作对外翻译出版工程”资助项目及已对外译介的学术成果重复。</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3.选题内容。推荐选题应侧重研究当代中国马克思主义特别是习近平新时代中国特色社会主义思想，研究阐释中国道路、中国模式、中国经验，有助于国际社会全面客观认识当代中国的优秀成果；研究当代中国经济、政治、文化、法律、社会等现实问题并能体现哲学社会科学发展前沿的优秀成果；研究中华优秀传统文化，具有对外传播价值的优秀成果；研究世界共同关注问题特别是有助于推进全球抗击新冠疫情协调合作的优秀成果。</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4.推荐要求。每位专家学者推荐不超过2本（册）。全国社科工作办将组织专家对征集选题进行评估，确定2020年度国家社科基金中华学术外译项目选题目录。</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5.报送方式。中华学术外译项目通过国家社科基金科研创新服务管理平台实行选题征集。征集系统将于6月1日至6月25日开放,在此期间各专家学者可登陆平台，以实名信息注册登录，按平台所列表格填写完整推荐信息。逾期系统自动关闭，不再受理选题推荐。</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国家社科基金科研创新服务管理平台主页“中华学术外译选题征集系统”为本次选题征集的唯一网络平台，选题推荐办法及流程管理以该系统为准。有关选题征集系统及技术问题请咨询技术人员,电话:400-800-1636。</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联系人：禹良琴，联系电话：87977071。</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                                                                 人文社科处</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                                                                2020年6月3日</w:t>
      </w:r>
    </w:p>
    <w:p>
      <w:pPr>
        <w:pStyle w:val="2"/>
        <w:keepNext w:val="0"/>
        <w:keepLines w:val="0"/>
        <w:widowControl/>
        <w:suppressLineNumbers w:val="0"/>
        <w:spacing w:line="420" w:lineRule="atLeast"/>
        <w:ind w:left="0" w:firstLine="555"/>
      </w:pPr>
      <w:r>
        <w:rPr>
          <w:rFonts w:ascii="sans-serif" w:hAnsi="sans-serif" w:eastAsia="sans-serif" w:cs="sans-serif"/>
          <w:sz w:val="24"/>
          <w:szCs w:val="24"/>
        </w:rPr>
        <w:t> </w:t>
      </w:r>
    </w:p>
    <w:p>
      <w:pPr>
        <w:pStyle w:val="2"/>
        <w:keepNext w:val="0"/>
        <w:keepLines w:val="0"/>
        <w:widowControl/>
        <w:suppressLineNumbers w:val="0"/>
        <w:spacing w:line="420" w:lineRule="atLeast"/>
        <w:ind w:left="0" w:firstLine="555"/>
      </w:pPr>
      <w:r>
        <w:rPr>
          <w:rFonts w:hint="default" w:ascii="sans-serif" w:hAnsi="sans-serif" w:eastAsia="sans-serif" w:cs="sans-serif"/>
          <w:sz w:val="24"/>
          <w:szCs w:val="24"/>
        </w:rPr>
        <w:fldChar w:fldCharType="begin"/>
      </w:r>
      <w:r>
        <w:rPr>
          <w:rFonts w:hint="default" w:ascii="sans-serif" w:hAnsi="sans-serif" w:eastAsia="sans-serif" w:cs="sans-serif"/>
          <w:sz w:val="24"/>
          <w:szCs w:val="24"/>
        </w:rPr>
        <w:instrText xml:space="preserve"> HYPERLINK "https://xm.npopss-cn.gov.cn/translateTopicAction!to_login.action" \o "\“中华学术外译项目选题征集\”入口" \t "http://newsoa.yzu.edu.cn/oa-yzdx/plugins/ueditor1_4_3_2-utf8/_self" </w:instrText>
      </w:r>
      <w:r>
        <w:rPr>
          <w:rFonts w:hint="default" w:ascii="sans-serif" w:hAnsi="sans-serif" w:eastAsia="sans-serif" w:cs="sans-serif"/>
          <w:sz w:val="24"/>
          <w:szCs w:val="24"/>
        </w:rPr>
        <w:fldChar w:fldCharType="separate"/>
      </w:r>
      <w:r>
        <w:rPr>
          <w:rStyle w:val="6"/>
          <w:rFonts w:hint="eastAsia" w:ascii="宋体" w:hAnsi="宋体" w:eastAsia="宋体" w:cs="宋体"/>
          <w:sz w:val="27"/>
          <w:szCs w:val="27"/>
        </w:rPr>
        <w:t>“中华学术外译项目选题征集”入口</w:t>
      </w:r>
      <w:r>
        <w:rPr>
          <w:rFonts w:hint="default" w:ascii="sans-serif" w:hAnsi="sans-serif" w:eastAsia="sans-serif" w:cs="sans-serif"/>
          <w:sz w:val="24"/>
          <w:szCs w:val="24"/>
        </w:rPr>
        <w:fldChar w:fldCharType="end"/>
      </w:r>
    </w:p>
    <w:p>
      <w:pPr>
        <w:pStyle w:val="2"/>
        <w:keepNext w:val="0"/>
        <w:keepLines w:val="0"/>
        <w:widowControl/>
        <w:suppressLineNumbers w:val="0"/>
        <w:spacing w:line="420" w:lineRule="atLeast"/>
      </w:pPr>
      <w:r>
        <w:rPr>
          <w:rFonts w:hint="eastAsia" w:ascii="宋体" w:hAnsi="宋体" w:eastAsia="宋体" w:cs="宋体"/>
          <w:sz w:val="30"/>
          <w:szCs w:val="30"/>
        </w:rPr>
        <w:t> </w:t>
      </w:r>
    </w:p>
    <w:p>
      <w:pPr>
        <w:rPr>
          <w:rFonts w:hint="eastAsia" w:ascii="宋体" w:hAnsi="宋体" w:eastAsia="宋体" w:cs="宋体"/>
          <w:color w:val="3C3C3C"/>
          <w:sz w:val="33"/>
          <w:szCs w:val="33"/>
          <w:bdr w:val="none" w:color="auto" w:sz="0" w:space="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141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FollowedHyperlink"/>
    <w:basedOn w:val="4"/>
    <w:uiPriority w:val="0"/>
    <w:rPr>
      <w:color w:val="3C3C3C"/>
      <w:u w:val="none"/>
    </w:rPr>
  </w:style>
  <w:style w:type="character" w:styleId="6">
    <w:name w:val="Hyperlink"/>
    <w:basedOn w:val="4"/>
    <w:uiPriority w:val="0"/>
    <w:rPr>
      <w:color w:val="3C3C3C"/>
      <w:u w:val="none"/>
    </w:rPr>
  </w:style>
  <w:style w:type="character" w:customStyle="1" w:styleId="7">
    <w:name w:val="ui-icon"/>
    <w:basedOn w:val="4"/>
    <w:uiPriority w:val="0"/>
  </w:style>
  <w:style w:type="character" w:customStyle="1" w:styleId="8">
    <w:name w:val="post-date"/>
    <w:basedOn w:val="4"/>
    <w:uiPriority w:val="0"/>
    <w:rPr>
      <w:color w:val="555555"/>
      <w:sz w:val="16"/>
      <w:szCs w:val="16"/>
    </w:rPr>
  </w:style>
  <w:style w:type="character" w:customStyle="1" w:styleId="9">
    <w:name w:val="edui-clickable"/>
    <w:basedOn w:val="4"/>
    <w:uiPriority w:val="0"/>
    <w:rPr>
      <w:color w:val="0000FF"/>
      <w:u w:val="single"/>
    </w:rPr>
  </w:style>
  <w:style w:type="character" w:customStyle="1" w:styleId="10">
    <w:name w:val="edui-unclickable"/>
    <w:basedOn w:val="4"/>
    <w:uiPriority w:val="0"/>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未定义</cp:lastModifiedBy>
  <dcterms:modified xsi:type="dcterms:W3CDTF">2020-06-04T02:27:06Z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