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转发“关于召开‘庆祝中华人民共和国成立70周年学术研讨会：法政论坛’论文征集通知”的通知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30"/>
          <w:szCs w:val="30"/>
        </w:rPr>
        <w:t>各有关学院、单位：</w:t>
      </w:r>
    </w:p>
    <w:p>
      <w:pPr>
        <w:pStyle w:val="2"/>
        <w:keepNext w:val="0"/>
        <w:keepLines w:val="0"/>
        <w:widowControl/>
        <w:suppressLineNumbers w:val="0"/>
        <w:ind w:left="0" w:firstLine="645"/>
        <w:jc w:val="left"/>
      </w:pPr>
      <w:r>
        <w:rPr>
          <w:rFonts w:hint="eastAsia" w:ascii="宋体" w:hAnsi="宋体" w:eastAsia="宋体" w:cs="宋体"/>
          <w:sz w:val="30"/>
          <w:szCs w:val="30"/>
        </w:rPr>
        <w:t>江苏省社科联牵头组织的纪念中华人民共和国成立70周年学术研讨会，是江苏省邓小平理论研究会今年的一项重要学术活动安排。日前，该项活动的征文通知已经发出。现将该通知转发给你们。希望各有关学院、单位根据通知安排，积极组织相关老师撰写论文，参加会议交流。</w:t>
      </w:r>
    </w:p>
    <w:p>
      <w:pPr>
        <w:pStyle w:val="2"/>
        <w:keepNext w:val="0"/>
        <w:keepLines w:val="0"/>
        <w:widowControl/>
        <w:suppressLineNumbers w:val="0"/>
        <w:ind w:left="0" w:firstLine="645"/>
        <w:jc w:val="left"/>
      </w:pPr>
      <w:r>
        <w:rPr>
          <w:rFonts w:hint="eastAsia" w:ascii="宋体" w:hAnsi="宋体" w:eastAsia="宋体" w:cs="宋体"/>
          <w:sz w:val="30"/>
          <w:szCs w:val="30"/>
        </w:rPr>
        <w:t>凡提交论文者，可将论文电子材料直接发送至下列邮箱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chencs@sdx.js.cn，同时向省邓研会秘书处报论文题目。</w:t>
      </w:r>
    </w:p>
    <w:p>
      <w:pPr>
        <w:pStyle w:val="2"/>
        <w:keepNext w:val="0"/>
        <w:keepLines w:val="0"/>
        <w:widowControl/>
        <w:suppressLineNumbers w:val="0"/>
        <w:ind w:left="0" w:firstLine="645"/>
        <w:jc w:val="left"/>
      </w:pPr>
      <w:r>
        <w:rPr>
          <w:rFonts w:hint="eastAsia" w:ascii="宋体" w:hAnsi="宋体" w:eastAsia="宋体" w:cs="宋体"/>
          <w:sz w:val="30"/>
          <w:szCs w:val="30"/>
        </w:rPr>
        <w:t>若有不明事宜，可与研究会秘书处联系。联系电话：18112990317；联系人：征汉文。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      人文社科处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     2019年7月15日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30"/>
          <w:szCs w:val="30"/>
        </w:rPr>
        <w:t>附件：关于召开“庆祝中华人民共和国成立70周年学术研讨会：法政论坛”论文征集通知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ascii="sans-serif" w:hAnsi="sans-serif" w:eastAsia="sans-serif" w:cs="sans-serif"/>
          <w:sz w:val="24"/>
          <w:szCs w:val="24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edui-unclickable"/>
    <w:basedOn w:val="4"/>
    <w:uiPriority w:val="0"/>
    <w:rPr>
      <w:color w:val="808080"/>
    </w:rPr>
  </w:style>
  <w:style w:type="character" w:customStyle="1" w:styleId="8">
    <w:name w:val="ui-icon"/>
    <w:basedOn w:val="4"/>
    <w:uiPriority w:val="0"/>
  </w:style>
  <w:style w:type="character" w:customStyle="1" w:styleId="9">
    <w:name w:val="edui-clickable2"/>
    <w:basedOn w:val="4"/>
    <w:uiPriority w:val="0"/>
    <w:rPr>
      <w:color w:val="0000FF"/>
      <w:u w:val="single"/>
    </w:rPr>
  </w:style>
  <w:style w:type="character" w:customStyle="1" w:styleId="10">
    <w:name w:val="post-date"/>
    <w:basedOn w:val="4"/>
    <w:uiPriority w:val="0"/>
    <w:rPr>
      <w:color w:val="555555"/>
      <w:sz w:val="16"/>
      <w:szCs w:val="16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2019-08-12T08:39:12Z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