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4E" w:rsidRDefault="0093034E" w:rsidP="0093034E">
      <w:pPr>
        <w:pStyle w:val="customunionstyle"/>
        <w:shd w:val="clear" w:color="auto" w:fill="FFFFFF" w:themeFill="background1"/>
        <w:spacing w:line="450" w:lineRule="atLeast"/>
        <w:rPr>
          <w:color w:val="6A6A6A"/>
          <w:sz w:val="21"/>
          <w:szCs w:val="21"/>
        </w:rPr>
      </w:pPr>
    </w:p>
    <w:p w:rsidR="0093034E" w:rsidRDefault="0093034E" w:rsidP="0093034E">
      <w:pPr>
        <w:pStyle w:val="customunionstyle"/>
        <w:shd w:val="clear" w:color="auto" w:fill="FFFFFF" w:themeFill="background1"/>
        <w:spacing w:line="450" w:lineRule="atLeast"/>
        <w:rPr>
          <w:rFonts w:ascii="黑体" w:eastAsia="黑体" w:hAnsi="黑体"/>
          <w:b/>
          <w:bCs/>
          <w:color w:val="6A6A6A"/>
          <w:sz w:val="36"/>
          <w:szCs w:val="36"/>
        </w:rPr>
      </w:pPr>
      <w:r>
        <w:rPr>
          <w:rFonts w:ascii="黑体" w:eastAsia="黑体" w:hAnsi="黑体" w:hint="eastAsia"/>
          <w:b/>
          <w:bCs/>
          <w:color w:val="6A6A6A"/>
          <w:sz w:val="36"/>
          <w:szCs w:val="36"/>
        </w:rPr>
        <w:t>关于做好2015年度江苏省社会科学基金重大项目招标的通知</w:t>
      </w:r>
    </w:p>
    <w:p w:rsidR="0093034E" w:rsidRPr="00787E9B" w:rsidRDefault="0093034E" w:rsidP="0093034E">
      <w:pPr>
        <w:widowControl/>
        <w:shd w:val="clear" w:color="auto" w:fill="FFFFFF" w:themeFill="background1"/>
        <w:spacing w:after="240" w:line="440" w:lineRule="exact"/>
        <w:jc w:val="left"/>
        <w:rPr>
          <w:rFonts w:asciiTheme="minorEastAsia" w:hAnsiTheme="minorEastAsia" w:cs="宋体"/>
          <w:color w:val="6A6A6A"/>
          <w:kern w:val="0"/>
          <w:sz w:val="24"/>
          <w:szCs w:val="24"/>
        </w:rPr>
      </w:pPr>
      <w:r w:rsidRPr="00787E9B">
        <w:rPr>
          <w:rFonts w:asciiTheme="minorEastAsia" w:hAnsiTheme="minorEastAsia"/>
          <w:sz w:val="24"/>
          <w:szCs w:val="24"/>
        </w:rPr>
        <w:t>各相关学院、部门：</w:t>
      </w:r>
    </w:p>
    <w:p w:rsidR="0093034E" w:rsidRDefault="00415861" w:rsidP="0093034E">
      <w:pPr>
        <w:pStyle w:val="customunionstyle"/>
        <w:shd w:val="clear" w:color="auto" w:fill="FFFFFF" w:themeFill="background1"/>
        <w:spacing w:line="450" w:lineRule="atLeast"/>
        <w:ind w:firstLineChars="200" w:firstLine="420"/>
        <w:rPr>
          <w:color w:val="6A6A6A"/>
          <w:sz w:val="21"/>
          <w:szCs w:val="21"/>
        </w:rPr>
      </w:pPr>
      <w:r>
        <w:rPr>
          <w:color w:val="6A6A6A"/>
          <w:sz w:val="21"/>
          <w:szCs w:val="21"/>
        </w:rPr>
        <w:t>现将</w:t>
      </w:r>
      <w:r w:rsidR="0093034E">
        <w:rPr>
          <w:color w:val="6A6A6A"/>
          <w:sz w:val="21"/>
          <w:szCs w:val="21"/>
        </w:rPr>
        <w:t>2015年度省社科基金重大项目招标有关事项</w:t>
      </w:r>
      <w:r w:rsidR="0093034E">
        <w:rPr>
          <w:rFonts w:hint="eastAsia"/>
          <w:color w:val="6A6A6A"/>
          <w:sz w:val="21"/>
          <w:szCs w:val="21"/>
        </w:rPr>
        <w:t>通知</w:t>
      </w:r>
      <w:r w:rsidR="0093034E">
        <w:rPr>
          <w:color w:val="6A6A6A"/>
          <w:sz w:val="21"/>
          <w:szCs w:val="21"/>
        </w:rPr>
        <w:t>如下：</w:t>
      </w:r>
    </w:p>
    <w:p w:rsidR="0093034E" w:rsidRDefault="0093034E" w:rsidP="0093034E">
      <w:pPr>
        <w:pStyle w:val="customunionstyle"/>
        <w:shd w:val="clear" w:color="auto" w:fill="FFFFFF" w:themeFill="background1"/>
        <w:tabs>
          <w:tab w:val="center" w:pos="4153"/>
        </w:tabs>
        <w:spacing w:line="450" w:lineRule="atLeast"/>
        <w:rPr>
          <w:color w:val="6A6A6A"/>
          <w:sz w:val="21"/>
          <w:szCs w:val="21"/>
        </w:rPr>
      </w:pPr>
      <w:r>
        <w:rPr>
          <w:color w:val="6A6A6A"/>
          <w:sz w:val="21"/>
          <w:szCs w:val="21"/>
        </w:rPr>
        <w:t xml:space="preserve">　　一、总体要求</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高举中国特色社会主义伟大旗帜，以马克思列宁主义、毛泽东思想、邓小平理论、“三个代表”重要思想、科学发展观为指导，深入贯彻习近平总书记系列重要讲话精神，全面贯彻落实党的十八大和十八届三中、四中、五中全会精神和省委十二届十一次全会精神，以重大项目为抓手，整合学术资源和人才力量，集中研究江苏发展中的重大理论和现实问题，着力推出具有重大学术创新价值和文化传承意义的标志性研究成果，为我省经济社会发展大局服务，为繁荣发展哲学社会科学服务。</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w:t>
      </w:r>
      <w:r>
        <w:rPr>
          <w:rFonts w:hint="eastAsia"/>
          <w:color w:val="6A6A6A"/>
          <w:sz w:val="21"/>
          <w:szCs w:val="21"/>
        </w:rPr>
        <w:t>二</w:t>
      </w:r>
      <w:r>
        <w:rPr>
          <w:color w:val="6A6A6A"/>
          <w:sz w:val="21"/>
          <w:szCs w:val="21"/>
        </w:rPr>
        <w:t>、招标数量和资助强度</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共发布15个招标研究选题，马克思主义理论与意识形态研究选题、江苏发展道路和发展战略研究选题及江苏特色地域历史文化研究选题各5个。计划立项总数为10个。每个招标选题原则上确定1项中标课题，如选题存在申报数量不足或质量不高的情况，将本着宁缺毋滥的原则予以流标。资助强度一般为每项30万元。</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w:t>
      </w:r>
      <w:r>
        <w:rPr>
          <w:rFonts w:hint="eastAsia"/>
          <w:color w:val="6A6A6A"/>
          <w:sz w:val="21"/>
          <w:szCs w:val="21"/>
        </w:rPr>
        <w:t>三</w:t>
      </w:r>
      <w:r>
        <w:rPr>
          <w:color w:val="6A6A6A"/>
          <w:sz w:val="21"/>
          <w:szCs w:val="21"/>
        </w:rPr>
        <w:t>、投标资格要求</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1.首席专家须具有较高的政治素质，在相关研究领域具有深厚的学术造诣和公认的学术成就，社会责任感强，学风优良，具有正高级专业技术职务或厅局级以上（含）领导职务，能够承担实质性研究工作并担负科研组织指导职责。</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2.在研国家社科基金重大（含重点）项目、</w:t>
      </w:r>
      <w:r>
        <w:rPr>
          <w:noProof/>
          <w:color w:val="6A6A6A"/>
          <w:sz w:val="21"/>
          <w:szCs w:val="21"/>
        </w:rPr>
        <w:drawing>
          <wp:inline distT="0" distB="0" distL="0" distR="0">
            <wp:extent cx="9525" cy="9525"/>
            <wp:effectExtent l="0" t="0" r="0" b="0"/>
            <wp:docPr id="1" name="图片 1" descr="http://jspopss.jschina.com.cn/23790/201511/W0201511275542547518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spopss.jschina.com.cn/23790/201511/W020151127554254751853.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Pr>
          <w:color w:val="6A6A6A"/>
          <w:sz w:val="21"/>
          <w:szCs w:val="21"/>
        </w:rPr>
        <w:t>教育部人文社科重大项目、省社科基金重大项目负责人不得主持申报；曾经承担国家、省社科基金项目，被列入项目清理范围或因成</w:t>
      </w:r>
      <w:r>
        <w:rPr>
          <w:color w:val="6A6A6A"/>
          <w:sz w:val="21"/>
          <w:szCs w:val="21"/>
        </w:rPr>
        <w:lastRenderedPageBreak/>
        <w:t>果鉴定不合格而被中止、撤项（自清理、中止、撤项之日起三年内）的项目负责人不得参加申报。</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3. 首席专家只能为一名。首席专家只能投标一个项目，且不能作为子课题负责人或课题组成员参与本次投标的其他课题。子课题负责人只能参与一个投标课题，课题组成员最多参与两个投标课题。</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w:t>
      </w:r>
      <w:r>
        <w:rPr>
          <w:rFonts w:hint="eastAsia"/>
          <w:color w:val="6A6A6A"/>
          <w:sz w:val="21"/>
          <w:szCs w:val="21"/>
        </w:rPr>
        <w:t>四</w:t>
      </w:r>
      <w:r>
        <w:rPr>
          <w:color w:val="6A6A6A"/>
          <w:sz w:val="21"/>
          <w:szCs w:val="21"/>
        </w:rPr>
        <w:t>、投标课题要求</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1.投标者须按《招标公告》发布的选题（附后）投标，自选课题不予受理。</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2.投标课题要突出研究重点，体现有限目标，课题设计不宜过于宽泛，避免大而全，子课题数量一般不超过5个。</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3.投标者要树立鲜明的问题意识和创新意识，在框架设计、研究思路、主要内容、基本观点、研究方法等方面，体现投标者创新的学术思想、独到的学术见解和可能取得的突破。</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4.子课题负责人和课题组成员须征得本人同意，子课题负责人须在《投标书》上签字，否则视为违规申报。如中标，子课题负责人一般不得变更。</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5. 完成时间原则上为2-3年。</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6. 预期研究成果原则上应为专著或调研报告，以及一定数量的学术论文。成果的规模和数量应科学合理，确保质量和学术水准，多出精品力作。应用类项目成果的核心观点必须刊登省委宣传部《宣传工作动态•社科基金成果专刊》。项目成果刊发2期《宣传工作动态•社科基金成果专刊》并得到省委省政府领导批示的，可申请免于鉴定。</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w:t>
      </w:r>
      <w:r>
        <w:rPr>
          <w:rFonts w:hint="eastAsia"/>
          <w:color w:val="6A6A6A"/>
          <w:sz w:val="21"/>
          <w:szCs w:val="21"/>
        </w:rPr>
        <w:t>五</w:t>
      </w:r>
      <w:r>
        <w:rPr>
          <w:color w:val="6A6A6A"/>
          <w:sz w:val="21"/>
          <w:szCs w:val="21"/>
        </w:rPr>
        <w:t>、具体事项安排</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1.申报材料：（1）审查合格的纸质《投标书》（一律用计算机填写、 A3纸双面印制中缝装订，经责任单位审核盖章）一式6份，其中1份原件、5份复印件；（2）每项《投标书》的电子文本1份（请用WORD文件格式制作）；（3）投标材料汇总电子清单1份（请按照样表格式用EXCEL文件格式制作）。</w:t>
      </w:r>
      <w:r>
        <w:rPr>
          <w:rFonts w:hint="eastAsia"/>
          <w:color w:val="6A6A6A"/>
          <w:sz w:val="21"/>
          <w:szCs w:val="21"/>
        </w:rPr>
        <w:t>电子版材料发：skc@yzu.edu.cn</w:t>
      </w:r>
    </w:p>
    <w:p w:rsidR="0093034E" w:rsidRDefault="0093034E" w:rsidP="0093034E">
      <w:pPr>
        <w:pStyle w:val="customunionstyle"/>
        <w:shd w:val="clear" w:color="auto" w:fill="FFFFFF" w:themeFill="background1"/>
        <w:spacing w:line="450" w:lineRule="atLeast"/>
        <w:rPr>
          <w:color w:val="6A6A6A"/>
          <w:sz w:val="21"/>
          <w:szCs w:val="21"/>
        </w:rPr>
      </w:pPr>
      <w:r>
        <w:rPr>
          <w:color w:val="6A6A6A"/>
          <w:sz w:val="21"/>
          <w:szCs w:val="21"/>
        </w:rPr>
        <w:t xml:space="preserve">　　2.申报日期：2015年</w:t>
      </w:r>
      <w:r>
        <w:rPr>
          <w:rFonts w:hint="eastAsia"/>
          <w:color w:val="6A6A6A"/>
          <w:sz w:val="21"/>
          <w:szCs w:val="21"/>
        </w:rPr>
        <w:t>12</w:t>
      </w:r>
      <w:r>
        <w:rPr>
          <w:color w:val="6A6A6A"/>
          <w:sz w:val="21"/>
          <w:szCs w:val="21"/>
        </w:rPr>
        <w:t xml:space="preserve">月 </w:t>
      </w:r>
      <w:r>
        <w:rPr>
          <w:rFonts w:hint="eastAsia"/>
          <w:color w:val="6A6A6A"/>
          <w:sz w:val="21"/>
          <w:szCs w:val="21"/>
        </w:rPr>
        <w:t>10</w:t>
      </w:r>
      <w:r>
        <w:rPr>
          <w:color w:val="6A6A6A"/>
          <w:sz w:val="21"/>
          <w:szCs w:val="21"/>
        </w:rPr>
        <w:t>日-12月</w:t>
      </w:r>
      <w:r>
        <w:rPr>
          <w:rFonts w:hint="eastAsia"/>
          <w:color w:val="6A6A6A"/>
          <w:sz w:val="21"/>
          <w:szCs w:val="21"/>
        </w:rPr>
        <w:t>13</w:t>
      </w:r>
      <w:r>
        <w:rPr>
          <w:color w:val="6A6A6A"/>
          <w:sz w:val="21"/>
          <w:szCs w:val="21"/>
        </w:rPr>
        <w:t>日。</w:t>
      </w:r>
    </w:p>
    <w:p w:rsidR="007414E7" w:rsidRDefault="0093034E" w:rsidP="007414E7">
      <w:pPr>
        <w:pStyle w:val="customunionstyle"/>
        <w:shd w:val="clear" w:color="auto" w:fill="FFFFFF" w:themeFill="background1"/>
        <w:spacing w:line="450" w:lineRule="atLeast"/>
        <w:rPr>
          <w:color w:val="6A6A6A"/>
          <w:sz w:val="21"/>
          <w:szCs w:val="21"/>
        </w:rPr>
      </w:pPr>
      <w:r>
        <w:rPr>
          <w:color w:val="6A6A6A"/>
          <w:sz w:val="21"/>
          <w:szCs w:val="21"/>
        </w:rPr>
        <w:lastRenderedPageBreak/>
        <w:t xml:space="preserve">　　</w:t>
      </w:r>
      <w:r w:rsidR="007414E7">
        <w:rPr>
          <w:rFonts w:hint="eastAsia"/>
          <w:color w:val="6A6A6A"/>
          <w:sz w:val="21"/>
          <w:szCs w:val="21"/>
        </w:rPr>
        <w:t>附件下载</w:t>
      </w:r>
    </w:p>
    <w:p w:rsidR="0093034E" w:rsidRDefault="0093034E" w:rsidP="0093034E">
      <w:pPr>
        <w:pStyle w:val="customunionstyle"/>
        <w:shd w:val="clear" w:color="auto" w:fill="FFFFFF" w:themeFill="background1"/>
        <w:spacing w:line="450" w:lineRule="atLeast"/>
        <w:rPr>
          <w:color w:val="6A6A6A"/>
          <w:sz w:val="21"/>
          <w:szCs w:val="21"/>
        </w:rPr>
      </w:pPr>
    </w:p>
    <w:p w:rsidR="0093034E" w:rsidRDefault="0093034E" w:rsidP="0093034E">
      <w:pPr>
        <w:pStyle w:val="customunionstyle"/>
        <w:shd w:val="clear" w:color="auto" w:fill="FFFFFF" w:themeFill="background1"/>
        <w:spacing w:line="450" w:lineRule="atLeast"/>
        <w:jc w:val="right"/>
        <w:rPr>
          <w:color w:val="6A6A6A"/>
          <w:sz w:val="21"/>
          <w:szCs w:val="21"/>
        </w:rPr>
      </w:pPr>
      <w:r>
        <w:rPr>
          <w:color w:val="6A6A6A"/>
          <w:sz w:val="21"/>
          <w:szCs w:val="21"/>
        </w:rPr>
        <w:t xml:space="preserve">　</w:t>
      </w:r>
      <w:r>
        <w:rPr>
          <w:rFonts w:hint="eastAsia"/>
          <w:color w:val="6A6A6A"/>
          <w:sz w:val="21"/>
          <w:szCs w:val="21"/>
        </w:rPr>
        <w:t>人文社科处</w:t>
      </w:r>
    </w:p>
    <w:p w:rsidR="0093034E" w:rsidRDefault="0093034E" w:rsidP="0093034E">
      <w:pPr>
        <w:pStyle w:val="customunionstyle"/>
        <w:shd w:val="clear" w:color="auto" w:fill="FFFFFF" w:themeFill="background1"/>
        <w:spacing w:line="450" w:lineRule="atLeast"/>
        <w:jc w:val="right"/>
        <w:rPr>
          <w:color w:val="6A6A6A"/>
          <w:sz w:val="21"/>
          <w:szCs w:val="21"/>
        </w:rPr>
      </w:pPr>
      <w:r>
        <w:rPr>
          <w:color w:val="6A6A6A"/>
          <w:sz w:val="21"/>
          <w:szCs w:val="21"/>
        </w:rPr>
        <w:t xml:space="preserve">　　                                            2015年1</w:t>
      </w:r>
      <w:r>
        <w:rPr>
          <w:rFonts w:hint="eastAsia"/>
          <w:color w:val="6A6A6A"/>
          <w:sz w:val="21"/>
          <w:szCs w:val="21"/>
        </w:rPr>
        <w:t>2</w:t>
      </w:r>
      <w:r>
        <w:rPr>
          <w:color w:val="6A6A6A"/>
          <w:sz w:val="21"/>
          <w:szCs w:val="21"/>
        </w:rPr>
        <w:t>月</w:t>
      </w:r>
      <w:r>
        <w:rPr>
          <w:rFonts w:hint="eastAsia"/>
          <w:color w:val="6A6A6A"/>
          <w:sz w:val="21"/>
          <w:szCs w:val="21"/>
        </w:rPr>
        <w:t>10</w:t>
      </w:r>
      <w:r>
        <w:rPr>
          <w:color w:val="6A6A6A"/>
          <w:sz w:val="21"/>
          <w:szCs w:val="21"/>
        </w:rPr>
        <w:t>日</w:t>
      </w:r>
    </w:p>
    <w:p w:rsidR="00954920" w:rsidRDefault="00954920" w:rsidP="0093034E">
      <w:pPr>
        <w:shd w:val="clear" w:color="auto" w:fill="FFFFFF" w:themeFill="background1"/>
      </w:pPr>
    </w:p>
    <w:sectPr w:rsidR="00954920" w:rsidSect="009549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9D7" w:rsidRDefault="00A459D7" w:rsidP="007414E7">
      <w:r>
        <w:separator/>
      </w:r>
    </w:p>
  </w:endnote>
  <w:endnote w:type="continuationSeparator" w:id="1">
    <w:p w:rsidR="00A459D7" w:rsidRDefault="00A459D7" w:rsidP="007414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9D7" w:rsidRDefault="00A459D7" w:rsidP="007414E7">
      <w:r>
        <w:separator/>
      </w:r>
    </w:p>
  </w:footnote>
  <w:footnote w:type="continuationSeparator" w:id="1">
    <w:p w:rsidR="00A459D7" w:rsidRDefault="00A459D7" w:rsidP="007414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034E"/>
    <w:rsid w:val="00415861"/>
    <w:rsid w:val="006617FD"/>
    <w:rsid w:val="007414E7"/>
    <w:rsid w:val="0093034E"/>
    <w:rsid w:val="00954920"/>
    <w:rsid w:val="00A27671"/>
    <w:rsid w:val="00A459D7"/>
    <w:rsid w:val="00A75155"/>
    <w:rsid w:val="00F22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034E"/>
    <w:rPr>
      <w:strike w:val="0"/>
      <w:dstrike w:val="0"/>
      <w:color w:val="0000FF"/>
      <w:sz w:val="21"/>
      <w:szCs w:val="21"/>
      <w:u w:val="none"/>
      <w:effect w:val="none"/>
    </w:rPr>
  </w:style>
  <w:style w:type="paragraph" w:customStyle="1" w:styleId="customunionstyle">
    <w:name w:val="custom_unionstyle"/>
    <w:basedOn w:val="a"/>
    <w:rsid w:val="0093034E"/>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3034E"/>
    <w:rPr>
      <w:sz w:val="18"/>
      <w:szCs w:val="18"/>
    </w:rPr>
  </w:style>
  <w:style w:type="character" w:customStyle="1" w:styleId="Char">
    <w:name w:val="批注框文本 Char"/>
    <w:basedOn w:val="a0"/>
    <w:link w:val="a4"/>
    <w:uiPriority w:val="99"/>
    <w:semiHidden/>
    <w:rsid w:val="0093034E"/>
    <w:rPr>
      <w:sz w:val="18"/>
      <w:szCs w:val="18"/>
    </w:rPr>
  </w:style>
  <w:style w:type="paragraph" w:styleId="a5">
    <w:name w:val="header"/>
    <w:basedOn w:val="a"/>
    <w:link w:val="Char0"/>
    <w:uiPriority w:val="99"/>
    <w:semiHidden/>
    <w:unhideWhenUsed/>
    <w:rsid w:val="007414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414E7"/>
    <w:rPr>
      <w:sz w:val="18"/>
      <w:szCs w:val="18"/>
    </w:rPr>
  </w:style>
  <w:style w:type="paragraph" w:styleId="a6">
    <w:name w:val="footer"/>
    <w:basedOn w:val="a"/>
    <w:link w:val="Char1"/>
    <w:uiPriority w:val="99"/>
    <w:semiHidden/>
    <w:unhideWhenUsed/>
    <w:rsid w:val="007414E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414E7"/>
    <w:rPr>
      <w:sz w:val="18"/>
      <w:szCs w:val="18"/>
    </w:rPr>
  </w:style>
</w:styles>
</file>

<file path=word/webSettings.xml><?xml version="1.0" encoding="utf-8"?>
<w:webSettings xmlns:r="http://schemas.openxmlformats.org/officeDocument/2006/relationships" xmlns:w="http://schemas.openxmlformats.org/wordprocessingml/2006/main">
  <w:divs>
    <w:div w:id="906384350">
      <w:bodyDiv w:val="1"/>
      <w:marLeft w:val="0"/>
      <w:marRight w:val="0"/>
      <w:marTop w:val="0"/>
      <w:marBottom w:val="0"/>
      <w:divBdr>
        <w:top w:val="none" w:sz="0" w:space="0" w:color="auto"/>
        <w:left w:val="none" w:sz="0" w:space="0" w:color="auto"/>
        <w:bottom w:val="none" w:sz="0" w:space="0" w:color="auto"/>
        <w:right w:val="none" w:sz="0" w:space="0" w:color="auto"/>
      </w:divBdr>
      <w:divsChild>
        <w:div w:id="747918200">
          <w:marLeft w:val="0"/>
          <w:marRight w:val="0"/>
          <w:marTop w:val="0"/>
          <w:marBottom w:val="0"/>
          <w:divBdr>
            <w:top w:val="none" w:sz="0" w:space="0" w:color="auto"/>
            <w:left w:val="none" w:sz="0" w:space="0" w:color="auto"/>
            <w:bottom w:val="none" w:sz="0" w:space="0" w:color="auto"/>
            <w:right w:val="none" w:sz="0" w:space="0" w:color="auto"/>
          </w:divBdr>
          <w:divsChild>
            <w:div w:id="1151290815">
              <w:marLeft w:val="0"/>
              <w:marRight w:val="0"/>
              <w:marTop w:val="0"/>
              <w:marBottom w:val="0"/>
              <w:divBdr>
                <w:top w:val="none" w:sz="0" w:space="0" w:color="auto"/>
                <w:left w:val="none" w:sz="0" w:space="0" w:color="auto"/>
                <w:bottom w:val="none" w:sz="0" w:space="0" w:color="auto"/>
                <w:right w:val="none" w:sz="0" w:space="0" w:color="auto"/>
              </w:divBdr>
              <w:divsChild>
                <w:div w:id="1026098732">
                  <w:marLeft w:val="0"/>
                  <w:marRight w:val="0"/>
                  <w:marTop w:val="0"/>
                  <w:marBottom w:val="0"/>
                  <w:divBdr>
                    <w:top w:val="none" w:sz="0" w:space="0" w:color="auto"/>
                    <w:left w:val="none" w:sz="0" w:space="0" w:color="auto"/>
                    <w:bottom w:val="none" w:sz="0" w:space="0" w:color="auto"/>
                    <w:right w:val="none" w:sz="0" w:space="0" w:color="auto"/>
                  </w:divBdr>
                  <w:divsChild>
                    <w:div w:id="6087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746</Words>
  <Characters>747</Characters>
  <Application>Microsoft Office Word</Application>
  <DocSecurity>0</DocSecurity>
  <Lines>21</Lines>
  <Paragraphs>7</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2015-12-11T03:30:00Z</dcterms:created>
  <dcterms:modified xsi:type="dcterms:W3CDTF">2015-12-11T03:47:00Z</dcterms:modified>
</cp:coreProperties>
</file>