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关于申报2020年度国家社科基金高校思想政治理论课研究专项的通知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2020年度高校思想政治理论课研究专项（以下简称研究专项）申报工作现已启动，有关事项通知如下：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一、项目宗旨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深入贯彻落实习近平总书记在学校思想政治理论课教师座谈会上的重要讲话精神，认真落实《关于深化新时代学校思想政治理论课改革创新的若干意见》《关于加快构建高校思想政治工作体系的意见》《新时代爱国主义教育实施纲要》《关于全面深化新时代教师队伍建设改革的意见》和《关于加强新时代中小学思想政治理论课教师队伍建设的意见》等文件精神，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二、资助对象与额度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研究专项主要面向全国高校思政课教师及相关研究人员和军队院校政治教员。每项资助20万元。</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三、申报条件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（一）课题申请人须具备下列条件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1.申请人须遵守中华人民共和国宪法和法律，坚持正确的政治方向、价值取向和研究导向，遵守国家社科基金有关管理规定；</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2.具有中级以上（含）专业技术职称，或者具有博士学位；</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w:t>
      </w:r>
      <w:r>
        <w:rPr>
          <w:rStyle w:val="5"/>
          <w:rFonts w:hint="eastAsia" w:ascii="宋体" w:hAnsi="宋体" w:eastAsia="宋体" w:cs="宋体"/>
          <w:sz w:val="27"/>
          <w:szCs w:val="27"/>
        </w:rPr>
        <w:t>在研的国家社科基金项目、国家自然科学基金项目的负责人不得申请研究专项，申报2020年度国家级科研项目的负责人及其课题组成员不得以相同或相近选题申请研究专项，承担教育部人文社会科学项目的负责人不得以相同或相近选题申请研究专项</w:t>
      </w:r>
      <w:r>
        <w:rPr>
          <w:rFonts w:hint="eastAsia" w:ascii="宋体" w:hAnsi="宋体" w:eastAsia="宋体" w:cs="宋体"/>
          <w:sz w:val="27"/>
          <w:szCs w:val="27"/>
        </w:rPr>
        <w:t>；</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凡以博士学位论文或博士后出站报告为基础申报本次研究专项，须在《申请书》中注明所申请项目与学位论文（出站报告）的联系和区别，申请鉴定结项时须提交学位论文（出站报告）原件。不得以已出版的内容基本相同的研究成果申请本次研究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（二）课题申请人所在单位须具备下列条件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1.在相关研究领域具有较强的科研力量和深厚的学术积累；</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2.设有专门负责科研管理工作的职能部门；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3.能够为开展研究工作提供必要条件,并承诺信誉保证。</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四、申报程序</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1.请下载《2020年度国家社科基金高校思想政治理论课研究专项申请书》（见附件2）和《2020年度国家社科基金高校思想政治理论课研究专项课题论证活页》（见附件3），用计算机填写。</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w:t>
      </w:r>
      <w:r>
        <w:rPr>
          <w:rStyle w:val="5"/>
          <w:rFonts w:hint="eastAsia" w:ascii="宋体" w:hAnsi="宋体" w:eastAsia="宋体" w:cs="宋体"/>
          <w:sz w:val="27"/>
          <w:szCs w:val="27"/>
        </w:rPr>
        <w:t>7月7日前</w:t>
      </w:r>
      <w:r>
        <w:rPr>
          <w:rFonts w:hint="eastAsia" w:ascii="宋体" w:hAnsi="宋体" w:eastAsia="宋体" w:cs="宋体"/>
          <w:sz w:val="27"/>
          <w:szCs w:val="27"/>
        </w:rPr>
        <w:t>，请将纸质版《申请书》和《活页》（各</w:t>
      </w:r>
      <w:r>
        <w:rPr>
          <w:rStyle w:val="5"/>
          <w:rFonts w:hint="eastAsia" w:ascii="宋体" w:hAnsi="宋体" w:eastAsia="宋体" w:cs="宋体"/>
          <w:sz w:val="27"/>
          <w:szCs w:val="27"/>
        </w:rPr>
        <w:t>一式7份</w:t>
      </w:r>
      <w:r>
        <w:rPr>
          <w:rFonts w:hint="eastAsia" w:ascii="宋体" w:hAnsi="宋体" w:eastAsia="宋体" w:cs="宋体"/>
          <w:sz w:val="27"/>
          <w:szCs w:val="27"/>
        </w:rPr>
        <w:t>，A3纸，双面打印，中缝装订）以学院或部门为单位集中送至人文社科处，《申请书》（以</w:t>
      </w:r>
      <w:r>
        <w:rPr>
          <w:rStyle w:val="5"/>
          <w:rFonts w:hint="eastAsia" w:ascii="宋体" w:hAnsi="宋体" w:eastAsia="宋体" w:cs="宋体"/>
          <w:sz w:val="27"/>
          <w:szCs w:val="27"/>
        </w:rPr>
        <w:t>“责任单位+申请人姓名+课题名称”</w:t>
      </w:r>
      <w:r>
        <w:rPr>
          <w:rFonts w:hint="eastAsia" w:ascii="宋体" w:hAnsi="宋体" w:eastAsia="宋体" w:cs="宋体"/>
          <w:sz w:val="27"/>
          <w:szCs w:val="27"/>
        </w:rPr>
        <w:t>命名）和《申报材料汇总表》电子版发送至skc@yzu.edu.cn，逾期不予受理。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各相关学院、部门要牢固树立政治意识、责任意识和质量意识，认真做好申报资格、申报质量、前期研究成果的真实性、申请人及课题组的研究实力和必备条件等初审工作。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五、其他事项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请人可根据研究实际需要自主确定科研团队，申请时可以不列出参与者。申请人可根据《2020年度国家社科基金高校思想政治理论课研究专项选题指南》（见附件1）设计题目。鼓励根据研究兴趣和学术积累申报自选课题。自选课题与按《课题指南》申报的选题在评审程序、评审标准、立项指标、资助强度等方面同等对待。</w:t>
      </w:r>
      <w:r>
        <w:rPr>
          <w:rStyle w:val="5"/>
          <w:rFonts w:hint="eastAsia" w:ascii="宋体" w:hAnsi="宋体" w:eastAsia="宋体" w:cs="宋体"/>
          <w:sz w:val="27"/>
          <w:szCs w:val="27"/>
        </w:rPr>
        <w:t>项目完成时间一般为2年</w:t>
      </w:r>
      <w:r>
        <w:rPr>
          <w:rFonts w:hint="eastAsia" w:ascii="宋体" w:hAnsi="宋体" w:eastAsia="宋体" w:cs="宋体"/>
          <w:sz w:val="27"/>
          <w:szCs w:val="27"/>
        </w:rPr>
        <w:t>。</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2.申请人应按照《国家社会科学基金管理办法》和《国家社会科学基金项目资金管理办法》（详见我办网站）的要求，根据实际需要编制科学合理的经费预算。</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联系人：禹良琴，87977071，13665249513。</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2020年6月12日</w:t>
      </w:r>
    </w:p>
    <w:p>
      <w:pPr>
        <w:pStyle w:val="2"/>
        <w:keepNext w:val="0"/>
        <w:keepLines w:val="0"/>
        <w:widowControl/>
        <w:suppressLineNumbers w:val="0"/>
        <w:spacing w:line="368" w:lineRule="atLeast"/>
      </w:pPr>
      <w:r>
        <w:rPr>
          <w:rFonts w:hint="eastAsia" w:ascii="宋体" w:hAnsi="宋体" w:eastAsia="宋体" w:cs="宋体"/>
          <w:sz w:val="27"/>
          <w:szCs w:val="27"/>
        </w:rPr>
        <w:t> </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E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clickable2"/>
    <w:basedOn w:val="4"/>
    <w:uiPriority w:val="0"/>
    <w:rPr>
      <w:color w:val="0000FF"/>
      <w:u w:val="single"/>
    </w:rPr>
  </w:style>
  <w:style w:type="character" w:customStyle="1" w:styleId="11">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2020-06-12T09:56:55Z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