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200"/>
        <w:rPr>
          <w:rFonts w:hint="eastAsia" w:ascii="宋体" w:hAnsi="宋体" w:eastAsia="宋体" w:cs="宋体"/>
          <w:color w:val="3C3C3C"/>
          <w:sz w:val="33"/>
          <w:szCs w:val="33"/>
        </w:rPr>
      </w:pPr>
      <w:r>
        <w:rPr>
          <w:rFonts w:hint="eastAsia" w:ascii="宋体" w:hAnsi="宋体" w:eastAsia="宋体" w:cs="宋体"/>
          <w:color w:val="3C3C3C"/>
          <w:sz w:val="33"/>
          <w:szCs w:val="33"/>
        </w:rPr>
        <w:t>关于征集2019年度江苏省社科基金重大招标项目选题的通知</w:t>
      </w:r>
    </w:p>
    <w:p>
      <w:pPr>
        <w:pStyle w:val="2"/>
        <w:keepNext w:val="0"/>
        <w:keepLines w:val="0"/>
        <w:widowControl/>
        <w:suppressLineNumbers w:val="0"/>
        <w:spacing w:line="368" w:lineRule="atLeast"/>
      </w:pPr>
      <w:r>
        <w:rPr>
          <w:rFonts w:hint="eastAsia" w:ascii="宋体" w:hAnsi="宋体" w:eastAsia="宋体" w:cs="宋体"/>
          <w:sz w:val="27"/>
          <w:szCs w:val="27"/>
        </w:rPr>
        <w:t>有关学院，校机关各有关部门、直属单位：</w:t>
      </w:r>
    </w:p>
    <w:p>
      <w:pPr>
        <w:pStyle w:val="2"/>
        <w:keepNext w:val="0"/>
        <w:keepLines w:val="0"/>
        <w:widowControl/>
        <w:suppressLineNumbers w:val="0"/>
        <w:spacing w:line="368" w:lineRule="atLeast"/>
      </w:pPr>
      <w:r>
        <w:rPr>
          <w:rFonts w:hint="eastAsia" w:ascii="宋体" w:hAnsi="宋体" w:eastAsia="宋体" w:cs="宋体"/>
          <w:sz w:val="27"/>
          <w:szCs w:val="27"/>
        </w:rPr>
        <w:t>　　2019年度江苏省社科基金重大招标项目选题征集工作现已开始，有关事项通知如下：</w:t>
      </w:r>
    </w:p>
    <w:p>
      <w:pPr>
        <w:pStyle w:val="2"/>
        <w:keepNext w:val="0"/>
        <w:keepLines w:val="0"/>
        <w:widowControl/>
        <w:suppressLineNumbers w:val="0"/>
        <w:spacing w:line="368" w:lineRule="atLeast"/>
      </w:pPr>
      <w:r>
        <w:rPr>
          <w:rFonts w:hint="eastAsia" w:ascii="宋体" w:hAnsi="宋体" w:eastAsia="宋体" w:cs="宋体"/>
          <w:sz w:val="27"/>
          <w:szCs w:val="27"/>
        </w:rPr>
        <w:t>　　一、选题内容。拟分为党史国史研究、江苏发展道路和发展战略研究、江苏特色地域历史文化与冷门绝学研究3个系列。党史国史研究旨在庆祝新中国成立70周年、迎接建党100周年，深入学习贯彻习近平总书记关于党史国史的重要论述，深入研究党团结带领中国人民不懈奋斗的实践历程和经验启示，深入研究新中国70年历史性变革的内在逻辑，用中国理论解读中国实践。江苏发展道路和发展战略研究以研究解决我省经济社会发展中全局性、战略性、前瞻性的重大理论和实践问题为主攻方向，侧重省委省政府决策急需研究的重大现实问题，突出现实针对性。江苏特色历史文化与冷门绝学研究旨在深入研究具有重要文化价值和传承意义的江苏特色历史文化和“绝学”、冷门学科的重要问题，应具有原创性、开拓性。</w:t>
      </w:r>
    </w:p>
    <w:p>
      <w:pPr>
        <w:pStyle w:val="2"/>
        <w:keepNext w:val="0"/>
        <w:keepLines w:val="0"/>
        <w:widowControl/>
        <w:suppressLineNumbers w:val="0"/>
        <w:spacing w:line="368" w:lineRule="atLeast"/>
      </w:pPr>
      <w:r>
        <w:rPr>
          <w:rFonts w:hint="eastAsia" w:ascii="宋体" w:hAnsi="宋体" w:eastAsia="宋体" w:cs="宋体"/>
          <w:sz w:val="27"/>
          <w:szCs w:val="27"/>
        </w:rPr>
        <w:t>　　二、选题要求。选题要围绕加快构建中国特色哲学社会科学学科体系、学术体系、话语体系，坚持正确的政治方向，具有鲜明的问题导向、厚重的学术分量和较强的创新价值。选题内容同国家社科基金重大项目、教育部人文社科重大项目、教育厅哲学社会科学重大项目等不重复。选题文字表述要科学、严谨、规范，一般不加副标题。</w:t>
      </w:r>
    </w:p>
    <w:p>
      <w:pPr>
        <w:pStyle w:val="2"/>
        <w:keepNext w:val="0"/>
        <w:keepLines w:val="0"/>
        <w:widowControl/>
        <w:suppressLineNumbers w:val="0"/>
        <w:spacing w:line="368" w:lineRule="atLeast"/>
      </w:pPr>
      <w:r>
        <w:rPr>
          <w:rFonts w:hint="eastAsia" w:ascii="宋体" w:hAnsi="宋体" w:eastAsia="宋体" w:cs="宋体"/>
          <w:sz w:val="27"/>
          <w:szCs w:val="27"/>
        </w:rPr>
        <w:t>　　三、征集办法。各单位要认真组织实施，采取面上发动和重点征集相结合的办法，召开专家论证会对选题讨论修改，将符合要求的选题报送人文社科处。省社科规划办将组织相关领域专家对征集到的选题进行评议。根据专家推荐票数，遴选部分选题列入2019年度重大项目《招标公告》。凡被正式列入招标范围的选题，其拟定人承诺同意对所拟选题进行公开招标、公平竞争，不存在知识产权争议。</w:t>
      </w:r>
    </w:p>
    <w:p>
      <w:pPr>
        <w:pStyle w:val="2"/>
        <w:keepNext w:val="0"/>
        <w:keepLines w:val="0"/>
        <w:widowControl/>
        <w:suppressLineNumbers w:val="0"/>
        <w:spacing w:line="368" w:lineRule="atLeast"/>
        <w:ind w:left="0" w:firstLine="570"/>
      </w:pPr>
      <w:r>
        <w:rPr>
          <w:rFonts w:hint="eastAsia" w:ascii="宋体" w:hAnsi="宋体" w:eastAsia="宋体" w:cs="宋体"/>
          <w:sz w:val="27"/>
          <w:szCs w:val="27"/>
        </w:rPr>
        <w:t>请各单位于10月18日前将《江苏省社科基金重大项目选题推荐表》和《推荐选题汇总表》电子版发送至</w:t>
      </w:r>
      <w:r>
        <w:rPr>
          <w:rFonts w:hint="eastAsia" w:ascii="宋体" w:hAnsi="宋体" w:eastAsia="宋体" w:cs="宋体"/>
          <w:sz w:val="27"/>
          <w:szCs w:val="27"/>
        </w:rPr>
        <w:fldChar w:fldCharType="begin"/>
      </w:r>
      <w:r>
        <w:rPr>
          <w:rFonts w:hint="eastAsia" w:ascii="宋体" w:hAnsi="宋体" w:eastAsia="宋体" w:cs="宋体"/>
          <w:sz w:val="27"/>
          <w:szCs w:val="27"/>
        </w:rPr>
        <w:instrText xml:space="preserve"> HYPERLINK "mailto:skc@yzu.edu" </w:instrText>
      </w:r>
      <w:r>
        <w:rPr>
          <w:rFonts w:hint="eastAsia" w:ascii="宋体" w:hAnsi="宋体" w:eastAsia="宋体" w:cs="宋体"/>
          <w:sz w:val="27"/>
          <w:szCs w:val="27"/>
        </w:rPr>
        <w:fldChar w:fldCharType="separate"/>
      </w:r>
      <w:r>
        <w:rPr>
          <w:rStyle w:val="6"/>
          <w:rFonts w:hint="eastAsia" w:ascii="宋体" w:hAnsi="宋体" w:eastAsia="宋体" w:cs="宋体"/>
          <w:sz w:val="27"/>
          <w:szCs w:val="27"/>
        </w:rPr>
        <w:t>skc@yzu.edu</w:t>
      </w:r>
      <w:r>
        <w:rPr>
          <w:rFonts w:hint="eastAsia" w:ascii="宋体" w:hAnsi="宋体" w:eastAsia="宋体" w:cs="宋体"/>
          <w:sz w:val="27"/>
          <w:szCs w:val="27"/>
        </w:rPr>
        <w:fldChar w:fldCharType="end"/>
      </w:r>
      <w:r>
        <w:rPr>
          <w:rFonts w:hint="eastAsia" w:ascii="宋体" w:hAnsi="宋体" w:eastAsia="宋体" w:cs="宋体"/>
          <w:sz w:val="27"/>
          <w:szCs w:val="27"/>
        </w:rPr>
        <w:t>.cn，逾期不予受理。</w:t>
      </w:r>
    </w:p>
    <w:p>
      <w:pPr>
        <w:pStyle w:val="2"/>
        <w:keepNext w:val="0"/>
        <w:keepLines w:val="0"/>
        <w:widowControl/>
        <w:suppressLineNumbers w:val="0"/>
        <w:spacing w:line="368" w:lineRule="atLeast"/>
        <w:ind w:left="0" w:firstLine="570"/>
      </w:pPr>
      <w:r>
        <w:rPr>
          <w:rFonts w:hint="eastAsia" w:ascii="宋体" w:hAnsi="宋体" w:eastAsia="宋体" w:cs="宋体"/>
          <w:sz w:val="27"/>
          <w:szCs w:val="27"/>
        </w:rPr>
        <w:t>联系人：禹良琴，87977071。</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w:t>
      </w:r>
      <w:bookmarkStart w:id="0" w:name="_GoBack"/>
      <w:bookmarkEnd w:id="0"/>
      <w:r>
        <w:rPr>
          <w:rFonts w:hint="eastAsia" w:ascii="宋体" w:hAnsi="宋体" w:eastAsia="宋体" w:cs="宋体"/>
          <w:sz w:val="27"/>
          <w:szCs w:val="27"/>
        </w:rPr>
        <w:t>                                              人文社科处</w:t>
      </w:r>
    </w:p>
    <w:p>
      <w:pPr>
        <w:pStyle w:val="2"/>
        <w:keepNext w:val="0"/>
        <w:keepLines w:val="0"/>
        <w:widowControl/>
        <w:suppressLineNumbers w:val="0"/>
        <w:spacing w:line="368" w:lineRule="atLeast"/>
      </w:pPr>
      <w:r>
        <w:rPr>
          <w:rFonts w:hint="eastAsia" w:ascii="宋体" w:hAnsi="宋体" w:eastAsia="宋体" w:cs="宋体"/>
          <w:sz w:val="27"/>
          <w:szCs w:val="27"/>
        </w:rPr>
        <w:t>                                                                       2019年9月27日</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D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post-date"/>
    <w:basedOn w:val="4"/>
    <w:uiPriority w:val="0"/>
    <w:rPr>
      <w:color w:val="555555"/>
      <w:sz w:val="16"/>
      <w:szCs w:val="16"/>
    </w:rPr>
  </w:style>
  <w:style w:type="character" w:customStyle="1" w:styleId="8">
    <w:name w:val="ui-icon"/>
    <w:basedOn w:val="4"/>
    <w:uiPriority w:val="0"/>
  </w:style>
  <w:style w:type="character" w:customStyle="1" w:styleId="9">
    <w:name w:val="edui-clickable2"/>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2019-09-29T01:00:20Z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