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tabs>
          <w:tab w:val="right" w:pos="8306"/>
        </w:tabs>
        <w:spacing w:line="415" w:lineRule="auto"/>
        <w:jc w:val="left"/>
        <w:rPr>
          <w:rFonts w:asciiTheme="majorEastAsia" w:hAnsiTheme="majorEastAsia"/>
          <w:b w:val="0"/>
          <w:sz w:val="28"/>
          <w:szCs w:val="28"/>
        </w:rPr>
      </w:pPr>
      <w:r>
        <w:rPr>
          <w:rFonts w:hint="eastAsia" w:asciiTheme="majorEastAsia" w:hAnsiTheme="majorEastAsia"/>
          <w:b w:val="0"/>
          <w:sz w:val="28"/>
          <w:szCs w:val="28"/>
        </w:rPr>
        <w:t>附件</w:t>
      </w:r>
      <w:r>
        <w:rPr>
          <w:rFonts w:hint="eastAsia" w:asciiTheme="majorEastAsia" w:hAnsiTheme="majorEastAsia"/>
          <w:b w:val="0"/>
          <w:sz w:val="28"/>
          <w:szCs w:val="28"/>
          <w:lang w:val="en-US" w:eastAsia="zh-CN"/>
        </w:rPr>
        <w:t>8</w:t>
      </w:r>
      <w:r>
        <w:rPr>
          <w:rFonts w:hint="eastAsia" w:asciiTheme="majorEastAsia" w:hAnsiTheme="majorEastAsia"/>
          <w:b w:val="0"/>
          <w:sz w:val="28"/>
          <w:szCs w:val="28"/>
        </w:rPr>
        <w:t>：</w:t>
      </w:r>
      <w:r>
        <w:rPr>
          <w:rFonts w:asciiTheme="majorEastAsia" w:hAnsiTheme="majorEastAsia"/>
          <w:b w:val="0"/>
          <w:sz w:val="28"/>
          <w:szCs w:val="28"/>
        </w:rPr>
        <w:tab/>
      </w:r>
    </w:p>
    <w:p>
      <w:pPr>
        <w:pStyle w:val="2"/>
        <w:keepNext w:val="0"/>
        <w:keepLines w:val="0"/>
        <w:spacing w:line="415" w:lineRule="auto"/>
        <w:jc w:val="center"/>
        <w:rPr>
          <w:rFonts w:ascii="方正小标宋简体" w:eastAsia="方正小标宋简体"/>
          <w:b w:val="0"/>
        </w:rPr>
      </w:pPr>
      <w:r>
        <w:rPr>
          <w:rFonts w:hint="eastAsia" w:ascii="方正小标宋简体" w:eastAsia="方正小标宋简体"/>
          <w:b w:val="0"/>
        </w:rPr>
        <w:t>同行专家评审费网上缴费操作说明</w:t>
      </w:r>
    </w:p>
    <w:p>
      <w:pPr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步骤</w:t>
      </w:r>
      <w:r>
        <w:rPr>
          <w:rFonts w:ascii="仿宋" w:hAnsi="仿宋" w:eastAsia="仿宋"/>
          <w:b/>
          <w:sz w:val="28"/>
          <w:szCs w:val="28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1.缴费</w:t>
      </w:r>
      <w:r>
        <w:rPr>
          <w:rFonts w:ascii="仿宋" w:hAnsi="仿宋" w:eastAsia="仿宋"/>
          <w:sz w:val="28"/>
          <w:szCs w:val="28"/>
        </w:rPr>
        <w:t>网址：</w:t>
      </w:r>
      <w:r>
        <w:fldChar w:fldCharType="begin"/>
      </w:r>
      <w:r>
        <w:instrText xml:space="preserve"> HYPERLINK "http://fee.yzu.edu.cn/" </w:instrText>
      </w:r>
      <w:r>
        <w:fldChar w:fldCharType="separate"/>
      </w:r>
      <w:r>
        <w:rPr>
          <w:rStyle w:val="8"/>
          <w:rFonts w:ascii="仿宋" w:hAnsi="仿宋" w:eastAsia="仿宋"/>
          <w:sz w:val="28"/>
          <w:szCs w:val="28"/>
        </w:rPr>
        <w:t>http://fee.yzu.edu.cn/</w:t>
      </w:r>
      <w:r>
        <w:rPr>
          <w:rStyle w:val="8"/>
          <w:rFonts w:ascii="仿宋" w:hAnsi="仿宋" w:eastAsia="仿宋"/>
          <w:sz w:val="28"/>
          <w:szCs w:val="28"/>
        </w:rPr>
        <w:fldChar w:fldCharType="end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800" w:firstLineChars="250"/>
        <w:jc w:val="left"/>
        <w:textAlignment w:val="auto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或手机扫描下面二维码登录缴费网址</w:t>
      </w:r>
    </w:p>
    <w:p/>
    <w:p>
      <w:pPr>
        <w:widowControl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1397635" cy="1426845"/>
            <wp:effectExtent l="0" t="0" r="12065" b="1905"/>
            <wp:docPr id="1" name="图片 1" descr="C:\Documents and Settings\Administrator\Application Data\Tencent\Users\825299723\QQ\WinTemp\RichOle\](Z%D[2TT7UJ{K9LHN)TJG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Documents and Settings\Administrator\Application Data\Tencent\Users\825299723\QQ\WinTemp\RichOle\](Z%D[2TT7UJ{K9LHN)TJGN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7635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用户名：六位职工工号，密码：身份证后6位或6个0；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</w:t>
      </w:r>
      <w:r>
        <w:rPr>
          <w:rFonts w:hint="eastAsia" w:ascii="仿宋" w:hAnsi="仿宋" w:eastAsia="仿宋"/>
          <w:sz w:val="28"/>
          <w:szCs w:val="28"/>
        </w:rPr>
        <w:t>选择“报名项目”进行“报名”；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4. </w:t>
      </w:r>
      <w:r>
        <w:rPr>
          <w:rFonts w:hint="eastAsia" w:ascii="仿宋" w:hAnsi="仿宋" w:eastAsia="仿宋"/>
          <w:sz w:val="28"/>
          <w:szCs w:val="28"/>
        </w:rPr>
        <w:t>点击“缴费”；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5. 选择支付方式（</w:t>
      </w:r>
      <w:r>
        <w:rPr>
          <w:rFonts w:hint="eastAsia" w:ascii="仿宋" w:hAnsi="仿宋" w:eastAsia="仿宋"/>
          <w:sz w:val="28"/>
          <w:szCs w:val="28"/>
        </w:rPr>
        <w:t>微信</w:t>
      </w:r>
      <w:r>
        <w:rPr>
          <w:rFonts w:ascii="仿宋" w:hAnsi="仿宋" w:eastAsia="仿宋"/>
          <w:sz w:val="28"/>
          <w:szCs w:val="28"/>
        </w:rPr>
        <w:t>、支付宝、银行）</w:t>
      </w:r>
      <w:r>
        <w:rPr>
          <w:rFonts w:hint="eastAsia" w:ascii="仿宋" w:hAnsi="仿宋" w:eastAsia="仿宋"/>
          <w:sz w:val="28"/>
          <w:szCs w:val="28"/>
        </w:rPr>
        <w:t>完成</w:t>
      </w:r>
      <w:r>
        <w:rPr>
          <w:rFonts w:ascii="仿宋" w:hAnsi="仿宋" w:eastAsia="仿宋"/>
          <w:sz w:val="28"/>
          <w:szCs w:val="28"/>
        </w:rPr>
        <w:t>支付</w:t>
      </w:r>
      <w:r>
        <w:rPr>
          <w:rFonts w:hint="eastAsia" w:ascii="仿宋" w:hAnsi="仿宋" w:eastAsia="仿宋"/>
          <w:sz w:val="28"/>
          <w:szCs w:val="28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</w:t>
      </w:r>
      <w:r>
        <w:rPr>
          <w:rFonts w:ascii="仿宋" w:hAnsi="仿宋" w:eastAsia="仿宋"/>
          <w:sz w:val="28"/>
          <w:szCs w:val="28"/>
        </w:rPr>
        <w:t xml:space="preserve">. </w:t>
      </w:r>
      <w:r>
        <w:rPr>
          <w:rFonts w:hint="eastAsia" w:ascii="仿宋" w:hAnsi="仿宋" w:eastAsia="仿宋"/>
          <w:sz w:val="28"/>
          <w:szCs w:val="28"/>
        </w:rPr>
        <w:t>点击“报名信息”查询是</w:t>
      </w:r>
      <w:r>
        <w:rPr>
          <w:rFonts w:ascii="仿宋" w:hAnsi="仿宋" w:eastAsia="仿宋"/>
          <w:sz w:val="28"/>
          <w:szCs w:val="28"/>
        </w:rPr>
        <w:t>否缴费成功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提醒</w:t>
      </w:r>
      <w:r>
        <w:rPr>
          <w:rFonts w:ascii="仿宋" w:hAnsi="仿宋" w:eastAsia="仿宋"/>
          <w:b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请</w:t>
      </w:r>
      <w:r>
        <w:rPr>
          <w:rFonts w:ascii="仿宋" w:hAnsi="仿宋" w:eastAsia="仿宋"/>
          <w:sz w:val="28"/>
          <w:szCs w:val="28"/>
        </w:rPr>
        <w:t>根据</w:t>
      </w:r>
      <w:r>
        <w:rPr>
          <w:rFonts w:hint="eastAsia" w:ascii="仿宋" w:hAnsi="仿宋" w:eastAsia="仿宋"/>
          <w:sz w:val="28"/>
          <w:szCs w:val="28"/>
        </w:rPr>
        <w:t>个</w:t>
      </w:r>
      <w:r>
        <w:rPr>
          <w:rFonts w:ascii="仿宋" w:hAnsi="仿宋" w:eastAsia="仿宋"/>
          <w:sz w:val="28"/>
          <w:szCs w:val="28"/>
        </w:rPr>
        <w:t>人实际情况</w:t>
      </w:r>
      <w:r>
        <w:rPr>
          <w:rFonts w:hint="eastAsia" w:ascii="仿宋" w:hAnsi="仿宋" w:eastAsia="仿宋"/>
          <w:sz w:val="28"/>
          <w:szCs w:val="28"/>
        </w:rPr>
        <w:t>选择</w:t>
      </w:r>
      <w:r>
        <w:rPr>
          <w:rFonts w:ascii="仿宋" w:hAnsi="仿宋" w:eastAsia="仿宋"/>
          <w:sz w:val="28"/>
          <w:szCs w:val="28"/>
        </w:rPr>
        <w:t>对应项目缴</w:t>
      </w:r>
      <w:r>
        <w:rPr>
          <w:rFonts w:hint="eastAsia" w:ascii="仿宋" w:hAnsi="仿宋" w:eastAsia="仿宋"/>
          <w:sz w:val="28"/>
          <w:szCs w:val="28"/>
        </w:rPr>
        <w:t>费；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请</w:t>
      </w:r>
      <w:r>
        <w:rPr>
          <w:rFonts w:hint="eastAsia" w:ascii="仿宋" w:hAnsi="仿宋" w:eastAsia="仿宋"/>
          <w:sz w:val="28"/>
          <w:szCs w:val="28"/>
          <w:highlight w:val="none"/>
        </w:rPr>
        <w:t>于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4月28日至5</w:t>
      </w:r>
      <w:r>
        <w:rPr>
          <w:rFonts w:hint="eastAsia" w:ascii="仿宋" w:hAnsi="仿宋" w:eastAsia="仿宋"/>
          <w:sz w:val="28"/>
          <w:szCs w:val="28"/>
          <w:highlight w:val="none"/>
        </w:rPr>
        <w:t>月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12</w:t>
      </w:r>
      <w:r>
        <w:rPr>
          <w:rFonts w:hint="eastAsia" w:ascii="仿宋" w:hAnsi="仿宋" w:eastAsia="仿宋"/>
          <w:sz w:val="28"/>
          <w:szCs w:val="28"/>
          <w:highlight w:val="none"/>
        </w:rPr>
        <w:t>日</w:t>
      </w:r>
      <w:r>
        <w:rPr>
          <w:rFonts w:ascii="仿宋" w:hAnsi="仿宋" w:eastAsia="仿宋"/>
          <w:sz w:val="28"/>
          <w:szCs w:val="28"/>
        </w:rPr>
        <w:t>完成缴费</w:t>
      </w:r>
      <w:r>
        <w:rPr>
          <w:rFonts w:hint="eastAsia" w:ascii="仿宋" w:hAnsi="仿宋" w:eastAsia="仿宋"/>
          <w:sz w:val="28"/>
          <w:szCs w:val="28"/>
        </w:rPr>
        <w:t>，逾期系统将自动关闭；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</w:t>
      </w:r>
      <w:r>
        <w:rPr>
          <w:rFonts w:hint="eastAsia" w:ascii="仿宋" w:hAnsi="仿宋" w:eastAsia="仿宋"/>
          <w:sz w:val="28"/>
          <w:szCs w:val="28"/>
        </w:rPr>
        <w:t>发票会在缴费工作结束后统一开具；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ascii="仿宋" w:hAnsi="仿宋" w:eastAsia="仿宋"/>
          <w:sz w:val="28"/>
          <w:szCs w:val="28"/>
        </w:rPr>
        <w:t>4.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附属医院、附属苏北人民医院、广陵学院由单位将费用收齐后至财务处收费科现场缴纳（需携带缴费明细）并开票；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/>
          <w:sz w:val="28"/>
          <w:szCs w:val="28"/>
        </w:rPr>
        <w:t>以</w:t>
      </w:r>
      <w:r>
        <w:rPr>
          <w:rFonts w:ascii="仿宋" w:hAnsi="仿宋" w:eastAsia="仿宋"/>
          <w:sz w:val="28"/>
          <w:szCs w:val="28"/>
        </w:rPr>
        <w:t>上</w:t>
      </w:r>
      <w:r>
        <w:rPr>
          <w:rFonts w:hint="eastAsia" w:ascii="仿宋" w:hAnsi="仿宋" w:eastAsia="仿宋"/>
          <w:sz w:val="28"/>
          <w:szCs w:val="28"/>
        </w:rPr>
        <w:t>如有</w:t>
      </w:r>
      <w:r>
        <w:rPr>
          <w:rFonts w:ascii="仿宋" w:hAnsi="仿宋" w:eastAsia="仿宋"/>
          <w:sz w:val="28"/>
          <w:szCs w:val="28"/>
        </w:rPr>
        <w:t>疑问，请</w:t>
      </w:r>
      <w:r>
        <w:rPr>
          <w:rFonts w:hint="eastAsia" w:ascii="仿宋" w:hAnsi="仿宋" w:eastAsia="仿宋"/>
          <w:sz w:val="28"/>
          <w:szCs w:val="28"/>
        </w:rPr>
        <w:t>咨询</w:t>
      </w:r>
      <w:r>
        <w:rPr>
          <w:rFonts w:ascii="仿宋" w:hAnsi="仿宋" w:eastAsia="仿宋"/>
          <w:sz w:val="28"/>
          <w:szCs w:val="28"/>
        </w:rPr>
        <w:t>财务处收</w:t>
      </w:r>
      <w:r>
        <w:rPr>
          <w:rFonts w:hint="eastAsia" w:ascii="仿宋" w:hAnsi="仿宋" w:eastAsia="仿宋"/>
          <w:sz w:val="28"/>
          <w:szCs w:val="28"/>
        </w:rPr>
        <w:t>费</w:t>
      </w:r>
      <w:r>
        <w:rPr>
          <w:rFonts w:ascii="仿宋" w:hAnsi="仿宋" w:eastAsia="仿宋"/>
          <w:sz w:val="28"/>
          <w:szCs w:val="28"/>
        </w:rPr>
        <w:t>科</w:t>
      </w:r>
      <w:r>
        <w:rPr>
          <w:rFonts w:hint="eastAsia" w:ascii="仿宋" w:hAnsi="仿宋" w:eastAsia="仿宋"/>
          <w:sz w:val="28"/>
          <w:szCs w:val="28"/>
        </w:rPr>
        <w:t>，联系人</w:t>
      </w:r>
      <w:r>
        <w:rPr>
          <w:rFonts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</w:rPr>
        <w:t>丁</w:t>
      </w:r>
      <w:r>
        <w:rPr>
          <w:rFonts w:ascii="仿宋" w:hAnsi="仿宋" w:eastAsia="仿宋"/>
          <w:sz w:val="28"/>
          <w:szCs w:val="28"/>
        </w:rPr>
        <w:t>老师</w:t>
      </w:r>
      <w:r>
        <w:rPr>
          <w:rFonts w:hint="eastAsia" w:ascii="仿宋" w:hAnsi="仿宋" w:eastAsia="仿宋"/>
          <w:sz w:val="28"/>
          <w:szCs w:val="28"/>
        </w:rPr>
        <w:t>87991303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08E1"/>
    <w:rsid w:val="000026DE"/>
    <w:rsid w:val="000C6DEE"/>
    <w:rsid w:val="00190C63"/>
    <w:rsid w:val="001A19B4"/>
    <w:rsid w:val="001C3BFF"/>
    <w:rsid w:val="001D1345"/>
    <w:rsid w:val="00220A74"/>
    <w:rsid w:val="002336D4"/>
    <w:rsid w:val="00234149"/>
    <w:rsid w:val="00345901"/>
    <w:rsid w:val="00356BE7"/>
    <w:rsid w:val="003E531D"/>
    <w:rsid w:val="0041572B"/>
    <w:rsid w:val="00471841"/>
    <w:rsid w:val="004F3CD8"/>
    <w:rsid w:val="00500B6A"/>
    <w:rsid w:val="005320BC"/>
    <w:rsid w:val="0068719D"/>
    <w:rsid w:val="006B0056"/>
    <w:rsid w:val="006E08E1"/>
    <w:rsid w:val="007772E9"/>
    <w:rsid w:val="00790151"/>
    <w:rsid w:val="00856D8F"/>
    <w:rsid w:val="00980ECA"/>
    <w:rsid w:val="00986A20"/>
    <w:rsid w:val="009F2AEC"/>
    <w:rsid w:val="00B1010F"/>
    <w:rsid w:val="00BA29CC"/>
    <w:rsid w:val="00C41E53"/>
    <w:rsid w:val="00C743C7"/>
    <w:rsid w:val="00C779DA"/>
    <w:rsid w:val="00CB294C"/>
    <w:rsid w:val="00CB68C9"/>
    <w:rsid w:val="00D17D65"/>
    <w:rsid w:val="00DF3B4E"/>
    <w:rsid w:val="00ED1155"/>
    <w:rsid w:val="00EE2224"/>
    <w:rsid w:val="00F04E98"/>
    <w:rsid w:val="00FC4F3D"/>
    <w:rsid w:val="00FE058F"/>
    <w:rsid w:val="00FE6B04"/>
    <w:rsid w:val="01602989"/>
    <w:rsid w:val="1D695BEB"/>
    <w:rsid w:val="2AB73570"/>
    <w:rsid w:val="5C503BF9"/>
    <w:rsid w:val="696F0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9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nhideWhenUsed/>
    <w:qFormat/>
    <w:uiPriority w:val="99"/>
    <w:rPr>
      <w:color w:val="0563C1" w:themeColor="hyperlink"/>
      <w:u w:val="single"/>
    </w:rPr>
  </w:style>
  <w:style w:type="character" w:customStyle="1" w:styleId="9">
    <w:name w:val="标题 2 Char"/>
    <w:basedOn w:val="7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Char"/>
    <w:basedOn w:val="7"/>
    <w:link w:val="3"/>
    <w:semiHidden/>
    <w:uiPriority w:val="99"/>
    <w:rPr>
      <w:sz w:val="18"/>
      <w:szCs w:val="18"/>
    </w:rPr>
  </w:style>
  <w:style w:type="character" w:customStyle="1" w:styleId="11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4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</Words>
  <Characters>288</Characters>
  <Lines>2</Lines>
  <Paragraphs>1</Paragraphs>
  <TotalTime>6</TotalTime>
  <ScaleCrop>false</ScaleCrop>
  <LinksUpToDate>false</LinksUpToDate>
  <CharactersWithSpaces>337</CharactersWithSpaces>
  <Application>WPS Office_11.1.0.9341_F1E327BC-269C-435d-A152-05C5408002CA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2018-04-20T00:28:00Z</dcterms:created>
  <dc:creator>未定义</dc:creator>
  <cp:lastModifiedBy>梅阿查的杰克船长</cp:lastModifiedBy>
  <cp:lastPrinted>2017-02-21T00:46:00Z</cp:lastPrinted>
  <dcterms:modified xsi:type="dcterms:W3CDTF">2020-04-27T08:23:16Z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2052-11.1.0.9341</vt:lpwstr>
  </property>
</Properties>
</file>