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A4" w:rsidRDefault="00511DA4" w:rsidP="00511DA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3C3C3C"/>
          <w:kern w:val="0"/>
          <w:szCs w:val="21"/>
        </w:rPr>
      </w:pPr>
    </w:p>
    <w:p w:rsidR="00511DA4" w:rsidRDefault="00511DA4" w:rsidP="00511DA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3C3C3C"/>
          <w:kern w:val="0"/>
          <w:szCs w:val="21"/>
        </w:rPr>
      </w:pPr>
    </w:p>
    <w:p w:rsidR="00511DA4" w:rsidRPr="00511DA4" w:rsidRDefault="00511DA4" w:rsidP="00511DA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3C3C3C"/>
          <w:kern w:val="0"/>
          <w:szCs w:val="21"/>
        </w:rPr>
      </w:pPr>
      <w:r w:rsidRPr="00511DA4">
        <w:rPr>
          <w:rFonts w:ascii="宋体" w:eastAsia="宋体" w:hAnsi="宋体" w:cs="宋体" w:hint="eastAsia"/>
          <w:color w:val="3C3C3C"/>
          <w:kern w:val="0"/>
          <w:szCs w:val="21"/>
        </w:rPr>
        <w:t>关于做好2016年度人文社科类成果登记和奖励推荐的通知</w:t>
      </w:r>
    </w:p>
    <w:p w:rsidR="00511DA4" w:rsidRPr="00511DA4" w:rsidRDefault="00511DA4" w:rsidP="00511D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Cs w:val="21"/>
        </w:rPr>
      </w:pP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t>各学院，校机关各部门、直属单位：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为充分调动广大教师和科研人员的积极性和创造性，鼓励广大师生员工多出高质量的科研成果，学校将对2016年度我校师生员工公开发表、出版的论文、著作及创作类成果进行登记和奖励。现将有关事项通知如下：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1、登记范围：本次登记2016年度以扬州大学为第一承担（完成）单位、本校师生（包括在职教职工、离退休教职工、学生、兼职教授或副教授）为第一承担（完成）人在国内外学术刊物上公开发表的论文、正式出版的著作（包括专著、编著、译著）、研究与咨询报告等。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2、推荐奖励范围：根据扬大社科[2012]6号文件精神，2016年度以扬州大学为第一承担（完成）单位、本校师生（包括在职教职工、离退休教职工、学生、兼职教授或副教授）为第一承担（完成）人在⑴《扬州大学文科学术期刊榜》规定的刊物上发表的论文；被《SSCI》(社会科学引文索引)、《AHCI》（人文艺术科学引文索引）收录的论文；在国外期刊公开发表并被EI收录的论文；被《新华文摘》论点摘编、《中国社会科学文摘》、《高等学校文科学报文摘》摘引或被《人大复印资料》全文转载的论文。⑵正式出版社出版的著作。⑶创作类成果（包括文学创作、艺术创作、新闻传媒类创作、体育、烹饪作品）。⑷有社会反响的科研成果。⑸2015年度符合奖励范围因未能提供原件而没有奖励的科研成果。</w:t>
      </w:r>
      <w:r w:rsidRPr="00511DA4">
        <w:rPr>
          <w:rFonts w:ascii="宋体" w:eastAsia="宋体" w:hAnsi="宋体" w:cs="宋体"/>
          <w:color w:val="3C3C3C"/>
          <w:kern w:val="0"/>
          <w:szCs w:val="21"/>
        </w:rPr>
        <w:t xml:space="preserve"> </w:t>
      </w:r>
    </w:p>
    <w:p w:rsidR="00511DA4" w:rsidRPr="00511DA4" w:rsidRDefault="00511DA4" w:rsidP="00511D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3C3C3C"/>
          <w:kern w:val="0"/>
          <w:szCs w:val="21"/>
        </w:rPr>
      </w:pP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t xml:space="preserve">　　基地、项目、获奖成果、专利成果等类别的奖励由人文社科处按照有关批文执行。如有未通过人文社科处申报获得的基地、项目、获奖成果、专利成果，请提供原件。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3、登记以学院（部门）为单位，</w:t>
      </w:r>
      <w:r w:rsidRPr="00511DA4">
        <w:rPr>
          <w:rFonts w:ascii="宋体" w:eastAsia="宋体" w:hAnsi="宋体" w:cs="宋体" w:hint="eastAsia"/>
          <w:b/>
          <w:bCs/>
          <w:color w:val="313131"/>
          <w:kern w:val="0"/>
          <w:szCs w:val="21"/>
        </w:rPr>
        <w:t>请各学院（部门）严格按统一表式，对照“填表说明”，认真统计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t>。同一篇（部）论文（著作）有多名作者的由第一作者填报一次，不可重复填报；增刊、专集（辑）不在统计范畴。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4、符合奖励条件的成果作者须提供原件，并交其所在单位（部门）。各单位（部门）要做好奖励成果原件的收集、统计、审核和汇总工作。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5、对符合奖励条件的科研成果 ，经学校审定后，对照《扬州大学人文社会科学科研奖励条例（试行）》规定，予以奖励（既在学术期刊榜期刊上发表又被收录或转载的论文就高奖励）。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6、虽在2016年度发表但未能在成果登记截止日前提供原件的成果，纳入下年度登记、奖励。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7、请各学院、各部门、各单位于</w:t>
      </w:r>
      <w:r w:rsidRPr="00511DA4">
        <w:rPr>
          <w:rFonts w:ascii="宋体" w:eastAsia="宋体" w:hAnsi="宋体" w:cs="宋体" w:hint="eastAsia"/>
          <w:b/>
          <w:bCs/>
          <w:color w:val="313131"/>
          <w:kern w:val="0"/>
          <w:szCs w:val="21"/>
        </w:rPr>
        <w:t>2016年12月12日前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t>将科研成果登记表（加盖单位章）、成果奖励推荐表（加盖单位章）及奖励成果原件及证明材料一并送人文社科处，电子</w:t>
      </w:r>
      <w:proofErr w:type="gramStart"/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t>档</w:t>
      </w:r>
      <w:proofErr w:type="gramEnd"/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t>发送至skc@yzu.edu.cn，逾期不予受理。</w:t>
      </w:r>
      <w:r w:rsidRPr="00511DA4">
        <w:rPr>
          <w:rFonts w:ascii="宋体" w:eastAsia="宋体" w:hAnsi="宋体" w:cs="宋体" w:hint="eastAsia"/>
          <w:color w:val="313131"/>
          <w:kern w:val="0"/>
          <w:szCs w:val="21"/>
        </w:rPr>
        <w:br/>
        <w:t xml:space="preserve">　　联系人：吕淑青，联系电话：87978920</w:t>
      </w:r>
      <w:r w:rsidRPr="00511DA4">
        <w:rPr>
          <w:rFonts w:ascii="宋体" w:eastAsia="宋体" w:hAnsi="宋体" w:cs="宋体"/>
          <w:color w:val="3C3C3C"/>
          <w:kern w:val="0"/>
          <w:szCs w:val="21"/>
        </w:rPr>
        <w:t xml:space="preserve"> </w:t>
      </w:r>
    </w:p>
    <w:p w:rsidR="00552FB1" w:rsidRPr="00511DA4" w:rsidRDefault="00552FB1">
      <w:pPr>
        <w:rPr>
          <w:szCs w:val="21"/>
        </w:rPr>
      </w:pPr>
    </w:p>
    <w:sectPr w:rsidR="00552FB1" w:rsidRPr="00511DA4" w:rsidSect="0055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DA4"/>
    <w:rsid w:val="0006703C"/>
    <w:rsid w:val="000977A2"/>
    <w:rsid w:val="000C7065"/>
    <w:rsid w:val="000D14DB"/>
    <w:rsid w:val="000D2011"/>
    <w:rsid w:val="000E2622"/>
    <w:rsid w:val="001155BF"/>
    <w:rsid w:val="00125989"/>
    <w:rsid w:val="00126C7C"/>
    <w:rsid w:val="001377C5"/>
    <w:rsid w:val="001457F5"/>
    <w:rsid w:val="00180C79"/>
    <w:rsid w:val="0019763C"/>
    <w:rsid w:val="001F17FF"/>
    <w:rsid w:val="001F6550"/>
    <w:rsid w:val="002421C8"/>
    <w:rsid w:val="002433BD"/>
    <w:rsid w:val="002C04EC"/>
    <w:rsid w:val="00312700"/>
    <w:rsid w:val="00336F3D"/>
    <w:rsid w:val="00347B3A"/>
    <w:rsid w:val="003D7406"/>
    <w:rsid w:val="003E2BFF"/>
    <w:rsid w:val="00405DDA"/>
    <w:rsid w:val="004146C2"/>
    <w:rsid w:val="00415E7F"/>
    <w:rsid w:val="00426C7A"/>
    <w:rsid w:val="00442FCA"/>
    <w:rsid w:val="00493C37"/>
    <w:rsid w:val="0049739C"/>
    <w:rsid w:val="004B5982"/>
    <w:rsid w:val="00511DA4"/>
    <w:rsid w:val="00552FB1"/>
    <w:rsid w:val="00564A09"/>
    <w:rsid w:val="005823B4"/>
    <w:rsid w:val="00582AE2"/>
    <w:rsid w:val="0059187C"/>
    <w:rsid w:val="005A565B"/>
    <w:rsid w:val="005C0662"/>
    <w:rsid w:val="005E5E16"/>
    <w:rsid w:val="00616B58"/>
    <w:rsid w:val="00655F27"/>
    <w:rsid w:val="006770CD"/>
    <w:rsid w:val="006841BB"/>
    <w:rsid w:val="0068694E"/>
    <w:rsid w:val="006A15D7"/>
    <w:rsid w:val="006A1E49"/>
    <w:rsid w:val="0070395A"/>
    <w:rsid w:val="00727883"/>
    <w:rsid w:val="0073445E"/>
    <w:rsid w:val="00737A67"/>
    <w:rsid w:val="00772B80"/>
    <w:rsid w:val="007C289F"/>
    <w:rsid w:val="007F26FA"/>
    <w:rsid w:val="00814A4D"/>
    <w:rsid w:val="0081503F"/>
    <w:rsid w:val="0082179C"/>
    <w:rsid w:val="00857CE3"/>
    <w:rsid w:val="008676A1"/>
    <w:rsid w:val="008732C9"/>
    <w:rsid w:val="008948F6"/>
    <w:rsid w:val="008B7137"/>
    <w:rsid w:val="00910933"/>
    <w:rsid w:val="00985441"/>
    <w:rsid w:val="009C4ADE"/>
    <w:rsid w:val="009E73C8"/>
    <w:rsid w:val="00A04E00"/>
    <w:rsid w:val="00A052ED"/>
    <w:rsid w:val="00A37E7F"/>
    <w:rsid w:val="00A74950"/>
    <w:rsid w:val="00AB5095"/>
    <w:rsid w:val="00B12F65"/>
    <w:rsid w:val="00B258FE"/>
    <w:rsid w:val="00B367C0"/>
    <w:rsid w:val="00B6755A"/>
    <w:rsid w:val="00B770A4"/>
    <w:rsid w:val="00B9091D"/>
    <w:rsid w:val="00B9671C"/>
    <w:rsid w:val="00BE40DF"/>
    <w:rsid w:val="00BE6692"/>
    <w:rsid w:val="00C04ECC"/>
    <w:rsid w:val="00C1347C"/>
    <w:rsid w:val="00C15AED"/>
    <w:rsid w:val="00C458C6"/>
    <w:rsid w:val="00C72675"/>
    <w:rsid w:val="00C77F3F"/>
    <w:rsid w:val="00CA4F8F"/>
    <w:rsid w:val="00CA5DBA"/>
    <w:rsid w:val="00CD5C5B"/>
    <w:rsid w:val="00CE1687"/>
    <w:rsid w:val="00CF1F9E"/>
    <w:rsid w:val="00D00201"/>
    <w:rsid w:val="00D15F7F"/>
    <w:rsid w:val="00D27231"/>
    <w:rsid w:val="00D41204"/>
    <w:rsid w:val="00D86DFC"/>
    <w:rsid w:val="00DC7A5F"/>
    <w:rsid w:val="00E35931"/>
    <w:rsid w:val="00E54B1E"/>
    <w:rsid w:val="00E618C2"/>
    <w:rsid w:val="00EC2063"/>
    <w:rsid w:val="00EC2F37"/>
    <w:rsid w:val="00ED1A56"/>
    <w:rsid w:val="00F87933"/>
    <w:rsid w:val="00FE0750"/>
    <w:rsid w:val="00FE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D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2016-11-22T03:37:00Z</dcterms:created>
  <dcterms:modified xsi:type="dcterms:W3CDTF">2016-11-22T03:38:00Z</dcterms:modified>
</cp:coreProperties>
</file>