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DC" w:rsidRPr="00FC342C" w:rsidRDefault="004F03DC" w:rsidP="004F03DC">
      <w:pPr>
        <w:spacing w:line="540" w:lineRule="exact"/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2017</w:t>
      </w:r>
      <w:r w:rsidRPr="00FC342C">
        <w:rPr>
          <w:rFonts w:ascii="黑体" w:eastAsia="黑体" w:hint="eastAsia"/>
          <w:sz w:val="44"/>
          <w:szCs w:val="44"/>
        </w:rPr>
        <w:t>年度扬州市</w:t>
      </w:r>
      <w:r w:rsidRPr="00FC342C">
        <w:rPr>
          <w:rFonts w:ascii="黑体" w:eastAsia="黑体" w:hAnsi="宋体" w:hint="eastAsia"/>
          <w:sz w:val="44"/>
          <w:szCs w:val="44"/>
        </w:rPr>
        <w:t>社科研究课题指南</w:t>
      </w:r>
    </w:p>
    <w:p w:rsidR="004F03DC" w:rsidRDefault="004F03DC" w:rsidP="004F03DC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:rsidR="004F03DC" w:rsidRPr="00526E4F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526E4F">
        <w:rPr>
          <w:rFonts w:ascii="黑体" w:eastAsia="黑体" w:hAnsi="黑体" w:hint="eastAsia"/>
          <w:sz w:val="32"/>
          <w:szCs w:val="32"/>
        </w:rPr>
        <w:t>政治</w:t>
      </w:r>
      <w:r>
        <w:rPr>
          <w:rFonts w:ascii="黑体" w:eastAsia="黑体" w:hAnsi="黑体" w:hint="eastAsia"/>
          <w:sz w:val="32"/>
          <w:szCs w:val="32"/>
        </w:rPr>
        <w:t>理论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26E4F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治国理政新理念新思想新战略在扬州的实践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2.“四个全面”战略布局</w:t>
      </w:r>
      <w:r w:rsidRPr="00526E4F">
        <w:rPr>
          <w:rFonts w:ascii="仿宋_GB2312" w:eastAsia="仿宋_GB2312" w:hint="eastAsia"/>
          <w:sz w:val="32"/>
          <w:szCs w:val="32"/>
        </w:rPr>
        <w:t>的内涵、</w:t>
      </w:r>
      <w:r>
        <w:rPr>
          <w:rFonts w:ascii="仿宋_GB2312" w:eastAsia="仿宋_GB2312" w:hint="eastAsia"/>
          <w:sz w:val="32"/>
          <w:szCs w:val="32"/>
        </w:rPr>
        <w:t>路径、</w:t>
      </w:r>
      <w:r w:rsidRPr="00526E4F">
        <w:rPr>
          <w:rFonts w:ascii="仿宋_GB2312" w:eastAsia="仿宋_GB2312" w:hint="eastAsia"/>
          <w:sz w:val="32"/>
          <w:szCs w:val="32"/>
        </w:rPr>
        <w:t>目标研究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3.全面从严治党的思路和举措研究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526E4F">
        <w:rPr>
          <w:rFonts w:ascii="仿宋_GB2312" w:eastAsia="仿宋_GB2312" w:hint="eastAsia"/>
          <w:sz w:val="32"/>
          <w:szCs w:val="32"/>
        </w:rPr>
        <w:t>.全面深化改革与政府</w:t>
      </w:r>
      <w:r>
        <w:rPr>
          <w:rFonts w:ascii="仿宋_GB2312" w:eastAsia="仿宋_GB2312" w:hint="eastAsia"/>
          <w:sz w:val="32"/>
          <w:szCs w:val="32"/>
        </w:rPr>
        <w:t>职能转变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地方政府法治化水平提升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供给体系质量和效率提升研究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7.扬州“6+1”人才政策体系功能与实践研究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526E4F">
        <w:rPr>
          <w:rFonts w:ascii="仿宋_GB2312" w:eastAsia="仿宋_GB2312" w:hint="eastAsia"/>
          <w:sz w:val="32"/>
          <w:szCs w:val="32"/>
        </w:rPr>
        <w:t>.新型城镇化进程中的政府职能及其实现途径研究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526E4F">
        <w:rPr>
          <w:rFonts w:ascii="仿宋_GB2312" w:eastAsia="仿宋_GB2312" w:hint="eastAsia"/>
          <w:sz w:val="32"/>
          <w:szCs w:val="32"/>
        </w:rPr>
        <w:t>.土地流转和农业现代化进程中的基层政府职能研究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526E4F">
        <w:rPr>
          <w:rFonts w:ascii="仿宋_GB2312" w:eastAsia="仿宋_GB2312" w:hint="eastAsia"/>
          <w:sz w:val="32"/>
          <w:szCs w:val="32"/>
        </w:rPr>
        <w:t>.建立健全地方政府向社会力量购买公共服务机制研究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培育和践行</w:t>
      </w:r>
      <w:r w:rsidRPr="00526E4F">
        <w:rPr>
          <w:rFonts w:ascii="仿宋_GB2312" w:eastAsia="仿宋_GB2312" w:hint="eastAsia"/>
          <w:sz w:val="32"/>
          <w:szCs w:val="32"/>
        </w:rPr>
        <w:t>社会主义核心价值观与公民道德建设研究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Pr="00526E4F">
        <w:rPr>
          <w:rFonts w:ascii="仿宋_GB2312" w:eastAsia="仿宋_GB2312" w:hint="eastAsia"/>
          <w:sz w:val="32"/>
          <w:szCs w:val="32"/>
        </w:rPr>
        <w:t>.网络监督与良性政治生态构建研究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13.推进地方新型智库建设研究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03DC" w:rsidRPr="00C075CA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C075CA">
        <w:rPr>
          <w:rFonts w:ascii="黑体" w:eastAsia="黑体" w:hAnsi="黑体" w:hint="eastAsia"/>
          <w:sz w:val="32"/>
          <w:szCs w:val="32"/>
        </w:rPr>
        <w:t>经济</w:t>
      </w:r>
      <w:r>
        <w:rPr>
          <w:rFonts w:ascii="黑体" w:eastAsia="黑体" w:hAnsi="黑体" w:hint="eastAsia"/>
          <w:sz w:val="32"/>
          <w:szCs w:val="32"/>
        </w:rPr>
        <w:t>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26E4F">
        <w:rPr>
          <w:rFonts w:ascii="仿宋_GB2312" w:eastAsia="仿宋_GB2312" w:hint="eastAsia"/>
          <w:sz w:val="32"/>
          <w:szCs w:val="32"/>
        </w:rPr>
        <w:t>1.扬州</w:t>
      </w:r>
      <w:r>
        <w:rPr>
          <w:rFonts w:ascii="仿宋_GB2312" w:eastAsia="仿宋_GB2312" w:hint="eastAsia"/>
          <w:sz w:val="32"/>
          <w:szCs w:val="32"/>
        </w:rPr>
        <w:t>推进</w:t>
      </w:r>
      <w:r w:rsidRPr="00526E4F">
        <w:rPr>
          <w:rFonts w:ascii="仿宋_GB2312" w:eastAsia="仿宋_GB2312" w:hint="eastAsia"/>
          <w:sz w:val="32"/>
          <w:szCs w:val="32"/>
        </w:rPr>
        <w:t>跨江融合发展研究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2.扬州沿江沿河联动发展研究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扬州实施创新驱动发展战略研究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扬州战略性新兴产业发展体系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扬州科技产业综合体建设研究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6.扬州城镇空间格局优化研究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扬州增创产业发展优势对策研究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扬州创业创新公共服务体系研究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扬州先进制造业发展研究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扬州现代服务业提质增效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扬州互联网产业发展研究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12.扬州高新技术企业培育与发展研究</w:t>
      </w:r>
    </w:p>
    <w:p w:rsidR="004F03DC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4F03DC" w:rsidRPr="00C075CA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C075CA">
        <w:rPr>
          <w:rFonts w:ascii="黑体" w:eastAsia="黑体" w:hAnsi="黑体" w:hint="eastAsia"/>
          <w:sz w:val="32"/>
          <w:szCs w:val="32"/>
        </w:rPr>
        <w:t>社会</w:t>
      </w:r>
      <w:r>
        <w:rPr>
          <w:rFonts w:ascii="黑体" w:eastAsia="黑体" w:hAnsi="黑体" w:hint="eastAsia"/>
          <w:sz w:val="32"/>
          <w:szCs w:val="32"/>
        </w:rPr>
        <w:t>管理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1.扬州颐养城市建设研究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2.打造美丽中国的扬州样板研究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3.扬州城市品质提升研究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扬州城市治理体系和治理能力现代化研究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526E4F">
        <w:rPr>
          <w:rFonts w:ascii="仿宋_GB2312" w:eastAsia="仿宋_GB2312" w:hint="eastAsia"/>
          <w:sz w:val="32"/>
          <w:szCs w:val="32"/>
        </w:rPr>
        <w:t>.扬州</w:t>
      </w:r>
      <w:r>
        <w:rPr>
          <w:rFonts w:ascii="仿宋_GB2312" w:eastAsia="仿宋_GB2312" w:hint="eastAsia"/>
          <w:sz w:val="32"/>
          <w:szCs w:val="32"/>
        </w:rPr>
        <w:t>市县乡村四级</w:t>
      </w:r>
      <w:r w:rsidRPr="00526E4F">
        <w:rPr>
          <w:rFonts w:ascii="仿宋_GB2312" w:eastAsia="仿宋_GB2312" w:hint="eastAsia"/>
          <w:sz w:val="32"/>
          <w:szCs w:val="32"/>
        </w:rPr>
        <w:t>公共创业</w:t>
      </w:r>
      <w:r>
        <w:rPr>
          <w:rFonts w:ascii="仿宋_GB2312" w:eastAsia="仿宋_GB2312" w:hint="eastAsia"/>
          <w:sz w:val="32"/>
          <w:szCs w:val="32"/>
        </w:rPr>
        <w:t>创新</w:t>
      </w:r>
      <w:r w:rsidRPr="00526E4F"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 w:hint="eastAsia"/>
          <w:sz w:val="32"/>
          <w:szCs w:val="32"/>
        </w:rPr>
        <w:t>网络建设研究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526E4F">
        <w:rPr>
          <w:rFonts w:ascii="仿宋_GB2312" w:eastAsia="仿宋_GB2312" w:hint="eastAsia"/>
          <w:sz w:val="32"/>
          <w:szCs w:val="32"/>
        </w:rPr>
        <w:t>.深化扬州教育体制改革研究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扬州促进创业就业对策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扬州医疗养老融合发展研究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526E4F">
        <w:rPr>
          <w:rFonts w:ascii="仿宋_GB2312" w:eastAsia="仿宋_GB2312" w:hint="eastAsia"/>
          <w:sz w:val="32"/>
          <w:szCs w:val="32"/>
        </w:rPr>
        <w:t>.地方债务风险管理研究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526E4F">
        <w:rPr>
          <w:rFonts w:ascii="仿宋_GB2312" w:eastAsia="仿宋_GB2312" w:hint="eastAsia"/>
          <w:sz w:val="32"/>
          <w:szCs w:val="32"/>
        </w:rPr>
        <w:t>.扬州</w:t>
      </w:r>
      <w:r>
        <w:rPr>
          <w:rFonts w:ascii="仿宋_GB2312" w:eastAsia="仿宋_GB2312" w:hint="eastAsia"/>
          <w:sz w:val="32"/>
          <w:szCs w:val="32"/>
        </w:rPr>
        <w:t>职业教育与产业深度融合研究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扬州宜居社区建设研究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扬州宜创园区建设研究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13.扬州宜游城区建设研究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03DC" w:rsidRPr="00C075CA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C075CA">
        <w:rPr>
          <w:rFonts w:ascii="黑体" w:eastAsia="黑体" w:hAnsi="黑体" w:hint="eastAsia"/>
          <w:sz w:val="32"/>
          <w:szCs w:val="32"/>
        </w:rPr>
        <w:lastRenderedPageBreak/>
        <w:t>文化</w:t>
      </w:r>
      <w:r>
        <w:rPr>
          <w:rFonts w:ascii="黑体" w:eastAsia="黑体" w:hAnsi="黑体" w:hint="eastAsia"/>
          <w:sz w:val="32"/>
          <w:szCs w:val="32"/>
        </w:rPr>
        <w:t>发展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26E4F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扬州文化影响力提升研究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2.扬州</w:t>
      </w:r>
      <w:r w:rsidRPr="00526E4F">
        <w:rPr>
          <w:rFonts w:ascii="仿宋_GB2312" w:eastAsia="仿宋_GB2312" w:hint="eastAsia"/>
          <w:sz w:val="32"/>
          <w:szCs w:val="32"/>
        </w:rPr>
        <w:t>文化消费与文化产业发展研究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</w:t>
      </w:r>
      <w:r w:rsidRPr="00526E4F">
        <w:rPr>
          <w:rFonts w:ascii="仿宋_GB2312" w:eastAsia="仿宋_GB2312" w:hint="eastAsia"/>
          <w:sz w:val="32"/>
          <w:szCs w:val="32"/>
        </w:rPr>
        <w:t>文化资源保护与传承问题研究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526E4F">
        <w:rPr>
          <w:rFonts w:ascii="仿宋_GB2312" w:eastAsia="仿宋_GB2312" w:hint="eastAsia"/>
          <w:sz w:val="32"/>
          <w:szCs w:val="32"/>
        </w:rPr>
        <w:t>.完善公共文化服务指标体系研究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526E4F">
        <w:rPr>
          <w:rFonts w:ascii="仿宋_GB2312" w:eastAsia="仿宋_GB2312" w:hint="eastAsia"/>
          <w:sz w:val="32"/>
          <w:szCs w:val="32"/>
        </w:rPr>
        <w:t>.完善文化经济政策研究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526E4F">
        <w:rPr>
          <w:rFonts w:ascii="仿宋_GB2312" w:eastAsia="仿宋_GB2312" w:hint="eastAsia"/>
          <w:sz w:val="32"/>
          <w:szCs w:val="32"/>
        </w:rPr>
        <w:t>.区域生态文化保护与旅游发展研究</w:t>
      </w:r>
    </w:p>
    <w:p w:rsidR="004F03DC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4F03DC" w:rsidRPr="00C075CA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C075CA">
        <w:rPr>
          <w:rFonts w:ascii="黑体" w:eastAsia="黑体" w:hAnsi="黑体" w:hint="eastAsia"/>
          <w:sz w:val="32"/>
          <w:szCs w:val="32"/>
        </w:rPr>
        <w:t>生态</w:t>
      </w:r>
      <w:r>
        <w:rPr>
          <w:rFonts w:ascii="黑体" w:eastAsia="黑体" w:hAnsi="黑体" w:hint="eastAsia"/>
          <w:sz w:val="32"/>
          <w:szCs w:val="32"/>
        </w:rPr>
        <w:t>文明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1.扬州落实绿色发展“双控行动”研究</w:t>
      </w:r>
    </w:p>
    <w:p w:rsidR="004F03DC" w:rsidRPr="00C95EB0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2.扬州环境友好型产业发展研究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526E4F">
        <w:rPr>
          <w:rFonts w:ascii="仿宋_GB2312" w:eastAsia="仿宋_GB2312" w:hint="eastAsia"/>
          <w:sz w:val="32"/>
          <w:szCs w:val="32"/>
        </w:rPr>
        <w:t>.扬州</w:t>
      </w:r>
      <w:r>
        <w:rPr>
          <w:rFonts w:ascii="仿宋_GB2312" w:eastAsia="仿宋_GB2312" w:hint="eastAsia"/>
          <w:sz w:val="32"/>
          <w:szCs w:val="32"/>
        </w:rPr>
        <w:t>循环经济发展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扬州美丽乡村</w:t>
      </w:r>
      <w:r w:rsidRPr="00526E4F">
        <w:rPr>
          <w:rFonts w:ascii="仿宋_GB2312" w:eastAsia="仿宋_GB2312" w:hint="eastAsia"/>
          <w:sz w:val="32"/>
          <w:szCs w:val="32"/>
        </w:rPr>
        <w:t>建设研究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526E4F">
        <w:rPr>
          <w:rFonts w:ascii="仿宋_GB2312" w:eastAsia="仿宋_GB2312" w:hint="eastAsia"/>
          <w:sz w:val="32"/>
          <w:szCs w:val="32"/>
        </w:rPr>
        <w:t>.扬州城乡</w:t>
      </w:r>
      <w:r>
        <w:rPr>
          <w:rFonts w:ascii="仿宋_GB2312" w:eastAsia="仿宋_GB2312" w:hint="eastAsia"/>
          <w:sz w:val="32"/>
          <w:szCs w:val="32"/>
        </w:rPr>
        <w:t>公园体系建设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526E4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扬州</w:t>
      </w:r>
      <w:r w:rsidRPr="00526E4F">
        <w:rPr>
          <w:rFonts w:ascii="仿宋_GB2312" w:eastAsia="仿宋_GB2312" w:hint="eastAsia"/>
          <w:sz w:val="32"/>
          <w:szCs w:val="32"/>
        </w:rPr>
        <w:t>环境</w:t>
      </w:r>
      <w:r>
        <w:rPr>
          <w:rFonts w:ascii="仿宋_GB2312" w:eastAsia="仿宋_GB2312" w:hint="eastAsia"/>
          <w:sz w:val="32"/>
          <w:szCs w:val="32"/>
        </w:rPr>
        <w:t>风险防控机制</w:t>
      </w:r>
      <w:r w:rsidRPr="00526E4F">
        <w:rPr>
          <w:rFonts w:ascii="仿宋_GB2312" w:eastAsia="仿宋_GB2312" w:hint="eastAsia"/>
          <w:sz w:val="32"/>
          <w:szCs w:val="32"/>
        </w:rPr>
        <w:t>研究</w:t>
      </w: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</w:p>
    <w:p w:rsidR="004F03DC" w:rsidRDefault="004F03DC" w:rsidP="004F03DC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2017年度《扬州蓝皮书》研究课题指南</w:t>
      </w:r>
    </w:p>
    <w:p w:rsidR="004F03DC" w:rsidRDefault="004F03DC" w:rsidP="004F03DC">
      <w:pPr>
        <w:spacing w:line="600" w:lineRule="exact"/>
        <w:rPr>
          <w:rFonts w:ascii="黑体" w:eastAsia="黑体" w:hint="eastAsia"/>
          <w:sz w:val="30"/>
          <w:szCs w:val="30"/>
        </w:rPr>
      </w:pPr>
    </w:p>
    <w:p w:rsidR="004F03DC" w:rsidRPr="006E3C9D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E3C9D">
        <w:rPr>
          <w:rFonts w:ascii="黑体" w:eastAsia="黑体" w:hAnsi="黑体" w:hint="eastAsia"/>
          <w:sz w:val="32"/>
          <w:szCs w:val="32"/>
        </w:rPr>
        <w:t>专题研究报告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1.江淮生态大走廊建设研究</w:t>
      </w:r>
    </w:p>
    <w:p w:rsidR="004F03DC" w:rsidRPr="00526E4F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2.扬州对接长江经济带战略发展研究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3.宁镇扬一体化发展研究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4.扬州特色小镇建设研究</w:t>
      </w:r>
    </w:p>
    <w:p w:rsidR="004F03DC" w:rsidRPr="006E3C9D" w:rsidRDefault="004F03DC" w:rsidP="004F03D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年度发展</w:t>
      </w:r>
      <w:r w:rsidRPr="006E3C9D">
        <w:rPr>
          <w:rFonts w:ascii="黑体" w:eastAsia="黑体" w:hAnsi="黑体" w:hint="eastAsia"/>
          <w:sz w:val="32"/>
          <w:szCs w:val="32"/>
        </w:rPr>
        <w:t>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1.2017—2018年扬州经济社会发展形势分析与预测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2.2017年扬州产业结构优化研究报告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3.2017年扬州创新驱动发展研究报告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4.2017年扬州重大项目建设状况分析报告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5.2017年扬州实体经济发展态势分析与展望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6.2017年扬州外资利用情况研究报告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7.2017年扬州小微企业创业创新情况分析报告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8.2017年扬州工业经济运行发展研究报告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9.2017年扬州农业供给侧结构性改革研究报告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10.2017年扬州现代服务业发展研究报告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11.2017年扬州重点领域深化改革研究报告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12.2017年扬州旅游业发展研究报告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13.2017年扬州环境治理研究报告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14.2017年扬州金融形势分析与展望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15.2017年扬州民政事业发展研究报告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16.2017年扬州企业发展环境研究报告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17.2017年扬州文化产业发展研究报告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18.2017年扬州教育事业发展研究报告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19.2017年扬州医疗卫生事业发展研究报告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20.2017年扬州物价指数分析与研究报告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21.2017年扬州城市交通建设与管理研究报告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22.2017年扬州创业就业形势分析与预测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23.2017年江都区区域发展研究报告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24.2017年邗江区区域发展研究报告</w:t>
      </w:r>
    </w:p>
    <w:p w:rsidR="004F03DC" w:rsidRDefault="004F03DC" w:rsidP="004F03D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25.2017年广陵区区域发展研究报告</w:t>
      </w:r>
    </w:p>
    <w:p w:rsidR="00E6713C" w:rsidRPr="004F03DC" w:rsidRDefault="00E6713C"/>
    <w:sectPr w:rsidR="00E6713C" w:rsidRPr="004F03DC">
      <w:pgSz w:w="11906" w:h="16838"/>
      <w:pgMar w:top="1418" w:right="1701" w:bottom="1418" w:left="1701" w:header="851" w:footer="107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13C" w:rsidRPr="00D85BD6" w:rsidRDefault="00E6713C" w:rsidP="004F03DC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E6713C" w:rsidRPr="00D85BD6" w:rsidRDefault="00E6713C" w:rsidP="004F03DC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13C" w:rsidRPr="00D85BD6" w:rsidRDefault="00E6713C" w:rsidP="004F03DC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E6713C" w:rsidRPr="00D85BD6" w:rsidRDefault="00E6713C" w:rsidP="004F03DC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3DC"/>
    <w:rsid w:val="004F03DC"/>
    <w:rsid w:val="00E6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2017-03-06T07:08:00Z</dcterms:created>
  <dcterms:modified xsi:type="dcterms:W3CDTF">2017-03-06T07:08:00Z</dcterms:modified>
</cp:coreProperties>
</file>