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B7" w:rsidRPr="005D6C64" w:rsidRDefault="005D6C64" w:rsidP="005D6C64">
      <w:pPr>
        <w:jc w:val="center"/>
        <w:rPr>
          <w:b/>
          <w:color w:val="3C3C3C"/>
          <w:sz w:val="33"/>
          <w:szCs w:val="33"/>
        </w:rPr>
      </w:pPr>
      <w:r w:rsidRPr="005D6C64">
        <w:rPr>
          <w:rFonts w:hint="eastAsia"/>
          <w:b/>
          <w:color w:val="3C3C3C"/>
          <w:sz w:val="33"/>
          <w:szCs w:val="33"/>
        </w:rPr>
        <w:t>关于组织申报</w:t>
      </w:r>
      <w:r w:rsidRPr="005D6C64">
        <w:rPr>
          <w:rFonts w:hint="eastAsia"/>
          <w:b/>
          <w:color w:val="3C3C3C"/>
          <w:sz w:val="33"/>
          <w:szCs w:val="33"/>
        </w:rPr>
        <w:t>2020</w:t>
      </w:r>
      <w:r w:rsidRPr="005D6C64">
        <w:rPr>
          <w:rFonts w:hint="eastAsia"/>
          <w:b/>
          <w:color w:val="3C3C3C"/>
          <w:sz w:val="33"/>
          <w:szCs w:val="33"/>
        </w:rPr>
        <w:t>年扬州市“绿扬金凤计划”的通知</w:t>
      </w:r>
    </w:p>
    <w:p w:rsidR="005D6C64" w:rsidRDefault="005D6C64" w:rsidP="005D6C64">
      <w:pPr>
        <w:pStyle w:val="a3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各学院，校机关各部门、各直属单位：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根据扬州市人才工作领导小组办公室《关于组织申报2020年扬州市“绿扬金凤计划”的通知》（</w:t>
      </w:r>
      <w:proofErr w:type="gramStart"/>
      <w:r>
        <w:rPr>
          <w:rFonts w:cs="Arial" w:hint="eastAsia"/>
          <w:sz w:val="30"/>
          <w:szCs w:val="30"/>
        </w:rPr>
        <w:t>扬人才</w:t>
      </w:r>
      <w:proofErr w:type="gramEnd"/>
      <w:r>
        <w:rPr>
          <w:rFonts w:cs="Arial" w:hint="eastAsia"/>
          <w:sz w:val="30"/>
          <w:szCs w:val="30"/>
        </w:rPr>
        <w:t>办〔2020〕22号），现将组织申报工作的有关事项通知如下：</w:t>
      </w:r>
      <w:bookmarkStart w:id="0" w:name="_GoBack"/>
      <w:bookmarkEnd w:id="0"/>
    </w:p>
    <w:p w:rsidR="005D6C64" w:rsidRDefault="005D6C64" w:rsidP="005D6C64">
      <w:pPr>
        <w:pStyle w:val="a3"/>
        <w:spacing w:line="525" w:lineRule="atLeast"/>
        <w:ind w:firstLine="480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 一、项目类别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我校可申报2020年扬州市“绿扬金凤计划”的项目类别为创业领军人才、企业创新领军人才、优秀博士（</w:t>
      </w:r>
      <w:proofErr w:type="gramStart"/>
      <w:r>
        <w:rPr>
          <w:rFonts w:cs="Arial" w:hint="eastAsia"/>
          <w:sz w:val="30"/>
          <w:szCs w:val="30"/>
        </w:rPr>
        <w:t>驻扬单位</w:t>
      </w:r>
      <w:proofErr w:type="gramEnd"/>
      <w:r>
        <w:rPr>
          <w:rFonts w:cs="Arial" w:hint="eastAsia"/>
          <w:sz w:val="30"/>
          <w:szCs w:val="30"/>
        </w:rPr>
        <w:t>创新类）。</w:t>
      </w:r>
    </w:p>
    <w:p w:rsidR="005D6C64" w:rsidRDefault="005D6C64" w:rsidP="005D6C64">
      <w:pPr>
        <w:pStyle w:val="a3"/>
        <w:spacing w:line="525" w:lineRule="atLeast"/>
        <w:ind w:firstLine="480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 二、领军人才申报条件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（一）基本条件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1、创业人才一般应具有硕士以上学位，创新人才一般应具有博士学位，其中境外学位需提供教育部留学服务中心学历认证（国家重大人才工程A类专家或2000年之前获得学位的除外）；年龄一般不超过54周岁（1966年1月1日后出生），其中取得发达国家医师执业资格卫生创新人才、境外引进的高技能创新人才可放宽至64周岁（1956年1月1日后出生），两院院士、国家重大人才工程专家等申报年龄可根据项目情况予以放宽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2、截止2020年9月30日，有5年以上（具有博士学位的有2年以上）在国内外知名企业、高校、科研单位及相关机构</w:t>
      </w:r>
      <w:r>
        <w:rPr>
          <w:rFonts w:cs="Arial" w:hint="eastAsia"/>
          <w:sz w:val="30"/>
          <w:szCs w:val="30"/>
        </w:rPr>
        <w:lastRenderedPageBreak/>
        <w:t>从事研发、技术技能或管理教育培训等岗位工作经历，并取得较突出业绩。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3、申报人应为2018年1月1日至2020年9月30日期间到扬州创新创业，入选后能连续在引进单位工作3年以上。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4、申报企业应于2020年9月30日前在扬州市域范围内完成工商、税务和社保等注册登记相关手续，并有3名以上非股东（全职员工股权激励的除外）的员工缴纳社保费。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5、创新人才从到扬州工作次月起，申报单位给予其薪酬月均不低于1万元（事业单位可放宽至8000元），以申报单位代扣代缴个人所得税完税证明和薪酬发放证明（全职人才提供银行流水，非全职人才提供工资发放单或银行流水）为准，入选后</w:t>
      </w:r>
      <w:proofErr w:type="gramStart"/>
      <w:r>
        <w:rPr>
          <w:rFonts w:cs="Arial" w:hint="eastAsia"/>
          <w:sz w:val="30"/>
          <w:szCs w:val="30"/>
        </w:rPr>
        <w:t>至考核</w:t>
      </w:r>
      <w:proofErr w:type="gramEnd"/>
      <w:r>
        <w:rPr>
          <w:rFonts w:cs="Arial" w:hint="eastAsia"/>
          <w:sz w:val="30"/>
          <w:szCs w:val="30"/>
        </w:rPr>
        <w:t>验收结束，薪酬不得降低，且须连续提供不少于3年的上述证明材料（申领经费时需提供相关佐证材料）。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6、原生活工作地在北京、上海地区的创新人才，全职来扬后委托第三</w:t>
      </w:r>
      <w:proofErr w:type="gramStart"/>
      <w:r>
        <w:rPr>
          <w:rFonts w:cs="Arial" w:hint="eastAsia"/>
          <w:sz w:val="30"/>
          <w:szCs w:val="30"/>
        </w:rPr>
        <w:t>方专业</w:t>
      </w:r>
      <w:proofErr w:type="gramEnd"/>
      <w:r>
        <w:rPr>
          <w:rFonts w:cs="Arial" w:hint="eastAsia"/>
          <w:sz w:val="30"/>
          <w:szCs w:val="30"/>
        </w:rPr>
        <w:t>劳务公司（不包括母子公司、总公司分公司）在上述地区代为缴纳社保的，可以视为全职。优先支持海外高层次人才，用人单位认可并取得明显成效的人才，全职引进人才，已获各级人才计划支持的人才。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7、获得过“江苏特聘教授”“江苏特聘医学专家”市“绿扬金凤计划”领军人才资助的人才不得申报；在我省获得过国家重大人才工程A类、省“双创计划”以及省内地方人才引进</w:t>
      </w:r>
      <w:r>
        <w:rPr>
          <w:rFonts w:cs="Arial" w:hint="eastAsia"/>
          <w:sz w:val="30"/>
          <w:szCs w:val="30"/>
        </w:rPr>
        <w:lastRenderedPageBreak/>
        <w:t>计划资助的人才，均不得异地申报（退出原入选的引才计划且资助资金已返还当地财政的除外）。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（二）分类条件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除必须符合上述基本条件外，还应分别具备下列条件：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1、创业领军人才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（1）拥有与创业领域产品、技术相关的自主知识产权或关键技术，在产品开发和企业经营管理方面具有比较丰富的实践经验。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（2）创办企业应于2018年1月1日至2020年9月30日期间注册成立，申报人应为创办企业的主要负责人（担任董事长、总经理等职务，不包括监事，同时已在工商信息系统中备案）。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3）自然人直接出资的，申报人在创办企业的实收资本中货币出资不少于100万元，且本人已实缴货币出资在企业注册资本中占比不少于30%（注册资本超过1000万元的放宽至不少于20%）或是自然人第一大股东（在注册资本中认缴金额最大且在实收资本中实缴金额最大）。</w:t>
      </w:r>
    </w:p>
    <w:p w:rsidR="005D6C64" w:rsidRDefault="005D6C64" w:rsidP="005D6C64">
      <w:pPr>
        <w:pStyle w:val="a3"/>
        <w:spacing w:line="525" w:lineRule="atLeast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非自然人直接出资而以持股公司出资的，通过一个层级计算（对于上两级持股公司均在境外注册的，可放宽至两个层级），申报人在申报企业折算货币出资不少于200万元（申报人在持股公司的股权占比×持股公司在申报企业的实际货币出</w:t>
      </w:r>
      <w:r>
        <w:rPr>
          <w:rFonts w:cs="Arial" w:hint="eastAsia"/>
          <w:sz w:val="30"/>
          <w:szCs w:val="30"/>
        </w:rPr>
        <w:lastRenderedPageBreak/>
        <w:t>资），占股不少于30%（申报人在持股公司的股权占比×持股公司在申报企业的股权占比。注册资本超过3000万元的，不少于20%；注册资本超过5000万元的，不少于10%）。入选后</w:t>
      </w:r>
      <w:proofErr w:type="gramStart"/>
      <w:r>
        <w:rPr>
          <w:rFonts w:cs="Arial" w:hint="eastAsia"/>
          <w:sz w:val="30"/>
          <w:szCs w:val="30"/>
        </w:rPr>
        <w:t>至考核</w:t>
      </w:r>
      <w:proofErr w:type="gramEnd"/>
      <w:r>
        <w:rPr>
          <w:rFonts w:cs="Arial" w:hint="eastAsia"/>
          <w:sz w:val="30"/>
          <w:szCs w:val="30"/>
        </w:rPr>
        <w:t>验收结束，申报人实际出资金额不得减少。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兼有两种出资方式的，货币出资金额按比例加权计算，其中自然人出资的按100%计算，持股公司出资按50%计算；股权占比为自然人出资和持股公司出资两种情况股权占比相加计算。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原则上不认可代持股关系（外籍人才可由配偶代持；如外籍人才的配偶同为外籍，也可由外籍人才的中国籍父母或子女代持。上述</w:t>
      </w:r>
      <w:proofErr w:type="gramStart"/>
      <w:r>
        <w:rPr>
          <w:rFonts w:cs="Arial" w:hint="eastAsia"/>
          <w:sz w:val="30"/>
          <w:szCs w:val="30"/>
        </w:rPr>
        <w:t>特殊情况代持的</w:t>
      </w:r>
      <w:proofErr w:type="gramEnd"/>
      <w:r>
        <w:rPr>
          <w:rFonts w:cs="Arial" w:hint="eastAsia"/>
          <w:sz w:val="30"/>
          <w:szCs w:val="30"/>
        </w:rPr>
        <w:t>，须提供双方关系证明、</w:t>
      </w:r>
      <w:proofErr w:type="gramStart"/>
      <w:r>
        <w:rPr>
          <w:rFonts w:cs="Arial" w:hint="eastAsia"/>
          <w:sz w:val="30"/>
          <w:szCs w:val="30"/>
        </w:rPr>
        <w:t>股权代持公证书</w:t>
      </w:r>
      <w:proofErr w:type="gramEnd"/>
      <w:r>
        <w:rPr>
          <w:rFonts w:cs="Arial" w:hint="eastAsia"/>
          <w:sz w:val="30"/>
          <w:szCs w:val="30"/>
        </w:rPr>
        <w:t>）。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4）创办企业属于高成长性科技型企业或现代服务业企业，有清晰的商业模式，主导产品具有自主知识产权，技术水平达到国际先进或国内领先，能够填补国内空白或引领相关产业发展，有较好市场发展前景和预期经济效益。企业原则上位于留学人员创业园、科技创业园（服务中心）等载体或高新技术产业开发区内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在扬高校院所中，具有硕士以上学位或副高级以上职称的在编人员，也可申报创业领军人才。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lastRenderedPageBreak/>
        <w:t>优先支持：所办企业税收、社保、就业贡献大的人才，企业已有社会资本投入的人才。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2、企业创新领军人才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（1）我市企业引进的高层次研发人才或管理人才，拥有能够促进企业自主创新、技术升级且产权明晰的核心技术，或者在国内外知名企业担任中高级职务、工作业绩突出、在业界有一定影响。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2）企业应具备以下条件之一：①由国家重大人才工程入选者、省“双创人才”、“333工程”培养对象、“科技企业家”、“产业教授”创办；②国家或省认定的创新型企业、高新技术企业、农业科技型企业、农业龙头企业、软件企业、</w:t>
      </w:r>
      <w:proofErr w:type="gramStart"/>
      <w:r>
        <w:rPr>
          <w:rFonts w:cs="Arial" w:hint="eastAsia"/>
          <w:sz w:val="30"/>
          <w:szCs w:val="30"/>
        </w:rPr>
        <w:t>动漫企业</w:t>
      </w:r>
      <w:proofErr w:type="gramEnd"/>
      <w:r>
        <w:rPr>
          <w:rFonts w:cs="Arial" w:hint="eastAsia"/>
          <w:sz w:val="30"/>
          <w:szCs w:val="30"/>
        </w:rPr>
        <w:t>；③拥有</w:t>
      </w:r>
      <w:proofErr w:type="gramStart"/>
      <w:r>
        <w:rPr>
          <w:rFonts w:cs="Arial" w:hint="eastAsia"/>
          <w:sz w:val="30"/>
          <w:szCs w:val="30"/>
        </w:rPr>
        <w:t>企业院士</w:t>
      </w:r>
      <w:proofErr w:type="gramEnd"/>
      <w:r>
        <w:rPr>
          <w:rFonts w:cs="Arial" w:hint="eastAsia"/>
          <w:sz w:val="30"/>
          <w:szCs w:val="30"/>
        </w:rPr>
        <w:t>工作站、博士后科研工作站（创新实践基地）、研究生工作站、技术中心、工程中心、工程技术研究中心等省级以上企业创新平台；④曾获得省以上有关部门、市、县（市、区）、园区引才计划30万元以上资助；⑤近3年（2017—2019年）在扬州实际缴纳税收累计达1500万元以上。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（3）境外引进人才要求是全职引进。来自国内其它省区市的高校、科研院所等事业单位的，经所在单位人事部门出具证明“同意人才到申报企业工作三年以上”，可以作为柔性引进人才申报。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lastRenderedPageBreak/>
        <w:t>在扬高校院所中，具有博士以上学位或副高级以上职称的在编人员，也可申报企业创新领军人才。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优先支持：企业高薪聘用和全职引进的人才。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三、优秀博士（</w:t>
      </w:r>
      <w:proofErr w:type="gramStart"/>
      <w:r>
        <w:rPr>
          <w:rStyle w:val="a4"/>
          <w:rFonts w:cs="Arial" w:hint="eastAsia"/>
          <w:sz w:val="30"/>
          <w:szCs w:val="30"/>
        </w:rPr>
        <w:t>驻扬单位</w:t>
      </w:r>
      <w:proofErr w:type="gramEnd"/>
      <w:r>
        <w:rPr>
          <w:rStyle w:val="a4"/>
          <w:rFonts w:cs="Arial" w:hint="eastAsia"/>
          <w:sz w:val="30"/>
          <w:szCs w:val="30"/>
        </w:rPr>
        <w:t>创新类）申报条件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（一）具有海外博士学位或国内双一流高校（专业）、中国科学院博士学位，其中境外学位需提供教育部留学服务中心学历认证（2000年之前获得学位的除外）；年龄一般不超过35周岁（1985年1月1日以后出生）；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（二）申报人应为2019年1月1日至2020年9月30日期间到扬州工作（首次），入选后能在申报单位连续工作不少于2年；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（三）与申报单位签订聘用合同，且已进编并缴纳社会保险。进</w:t>
      </w:r>
      <w:proofErr w:type="gramStart"/>
      <w:r>
        <w:rPr>
          <w:rFonts w:cs="Arial" w:hint="eastAsia"/>
          <w:sz w:val="30"/>
          <w:szCs w:val="30"/>
        </w:rPr>
        <w:t>编时间</w:t>
      </w:r>
      <w:proofErr w:type="gramEnd"/>
      <w:r>
        <w:rPr>
          <w:rFonts w:cs="Arial" w:hint="eastAsia"/>
          <w:sz w:val="30"/>
          <w:szCs w:val="30"/>
        </w:rPr>
        <w:t>可放宽至2020年10月31日；</w:t>
      </w:r>
    </w:p>
    <w:p w:rsidR="005D6C64" w:rsidRDefault="005D6C64" w:rsidP="005D6C64">
      <w:pPr>
        <w:pStyle w:val="a3"/>
        <w:spacing w:line="525" w:lineRule="atLeast"/>
        <w:ind w:firstLine="42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（四）已获得国家重大人才工程A类以及省“双创计划”和“江苏特聘教授”“江苏特聘医学专家”资助的人才，不得申报；不得与2020年“绿扬金凤计划”领军人才同时申报。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四、申报要求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1、申请人按照市人才办通知要求（见附件1）进行网上申报（</w:t>
      </w:r>
      <w:proofErr w:type="gramStart"/>
      <w:r>
        <w:rPr>
          <w:rFonts w:cs="Arial" w:hint="eastAsia"/>
          <w:sz w:val="30"/>
          <w:szCs w:val="30"/>
        </w:rPr>
        <w:t>扬州党建网</w:t>
      </w:r>
      <w:proofErr w:type="gramEnd"/>
      <w:r>
        <w:rPr>
          <w:rFonts w:cs="Arial" w:hint="eastAsia"/>
          <w:sz w:val="30"/>
          <w:szCs w:val="30"/>
        </w:rPr>
        <w:t>http://dj.yangzhou.gov.cn/，扬州人才工作网http://dj.yangzhou.gov.cn/lyjf/index.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proofErr w:type="spellStart"/>
      <w:r>
        <w:rPr>
          <w:rFonts w:cs="Arial" w:hint="eastAsia"/>
          <w:sz w:val="30"/>
          <w:szCs w:val="30"/>
        </w:rPr>
        <w:lastRenderedPageBreak/>
        <w:t>shtml</w:t>
      </w:r>
      <w:proofErr w:type="spellEnd"/>
      <w:r>
        <w:rPr>
          <w:rFonts w:cs="Arial" w:hint="eastAsia"/>
          <w:sz w:val="30"/>
          <w:szCs w:val="30"/>
        </w:rPr>
        <w:t>/），各类证书、证明、合同、报表等材料在网上申报时，须提供原件的扫描文件或数码照片。个人网上申报时间为2020年9月30日至10月15日。  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2、市科技局受理企业创新领军人才申报材料，市</w:t>
      </w:r>
      <w:proofErr w:type="gramStart"/>
      <w:r>
        <w:rPr>
          <w:rStyle w:val="a4"/>
          <w:rFonts w:cs="Arial" w:hint="eastAsia"/>
          <w:sz w:val="30"/>
          <w:szCs w:val="30"/>
        </w:rPr>
        <w:t>人社局</w:t>
      </w:r>
      <w:proofErr w:type="gramEnd"/>
      <w:r>
        <w:rPr>
          <w:rStyle w:val="a4"/>
          <w:rFonts w:cs="Arial" w:hint="eastAsia"/>
          <w:sz w:val="30"/>
          <w:szCs w:val="30"/>
        </w:rPr>
        <w:t>受理创业领军人才申报材料，请各学院于10月12日前将本学院申报创新创业领军人才的《领军人才申报情况汇总表》（附件2）报人事处人才工作办公室（纸质盖章和电子表格一并报送）。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Style w:val="a4"/>
          <w:rFonts w:cs="Arial" w:hint="eastAsia"/>
          <w:sz w:val="30"/>
          <w:szCs w:val="30"/>
        </w:rPr>
        <w:t>3、各学院汇总优秀博士申报材料，将《2020年绿扬金凤优秀博士申报书》（申请人网上申报后同附件一起打印胶装）、《优秀博士申报情况汇总表》（附件3）、《优秀博士申报情况简介表》（附件4），以上材料均一式一份，于10月16日前报送人事处人才工作办公室（纸质盖章和电子表格一并报送）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请各单位高度重视申报工作，切实做好宣传发动，按照申报要求，做好审核推荐工作。相关电子版材料报送到人事处人才工作办公室邮箱：rcb@yzu.edu.cn，联系人：</w:t>
      </w:r>
      <w:proofErr w:type="gramStart"/>
      <w:r>
        <w:rPr>
          <w:rFonts w:cs="Arial" w:hint="eastAsia"/>
          <w:sz w:val="30"/>
          <w:szCs w:val="30"/>
        </w:rPr>
        <w:t>毕瑜林</w:t>
      </w:r>
      <w:proofErr w:type="gramEnd"/>
      <w:r>
        <w:rPr>
          <w:rFonts w:cs="Arial" w:hint="eastAsia"/>
          <w:sz w:val="30"/>
          <w:szCs w:val="30"/>
        </w:rPr>
        <w:t>，叶苗，电话：87971833。</w:t>
      </w:r>
    </w:p>
    <w:p w:rsidR="005D6C64" w:rsidRDefault="005D6C64" w:rsidP="005D6C64">
      <w:pPr>
        <w:pStyle w:val="a3"/>
        <w:spacing w:line="525" w:lineRule="atLeast"/>
        <w:ind w:firstLine="555"/>
        <w:rPr>
          <w:rFonts w:cs="Arial"/>
          <w:sz w:val="30"/>
          <w:szCs w:val="30"/>
        </w:rPr>
      </w:pPr>
      <w:r>
        <w:rPr>
          <w:rFonts w:cs="Arial" w:hint="eastAsia"/>
          <w:sz w:val="30"/>
          <w:szCs w:val="30"/>
        </w:rPr>
        <w:t>特此通知</w:t>
      </w:r>
    </w:p>
    <w:p w:rsidR="005D6C64" w:rsidRDefault="005D6C64" w:rsidP="005D6C64">
      <w:pPr>
        <w:pStyle w:val="a3"/>
        <w:spacing w:line="525" w:lineRule="atLeast"/>
        <w:ind w:firstLine="480"/>
        <w:rPr>
          <w:rFonts w:cs="Arial"/>
          <w:sz w:val="30"/>
          <w:szCs w:val="30"/>
        </w:rPr>
      </w:pPr>
      <w:r>
        <w:rPr>
          <w:rFonts w:cs="Arial" w:hint="eastAsia"/>
          <w:sz w:val="30"/>
          <w:szCs w:val="30"/>
        </w:rPr>
        <w:t>                      人事处</w:t>
      </w:r>
    </w:p>
    <w:p w:rsidR="005D6C64" w:rsidRDefault="005D6C64" w:rsidP="005D6C64">
      <w:pPr>
        <w:pStyle w:val="a3"/>
        <w:spacing w:line="525" w:lineRule="atLeast"/>
        <w:ind w:firstLine="480"/>
        <w:rPr>
          <w:rFonts w:ascii="Arial" w:hAnsi="Arial" w:cs="Arial"/>
        </w:rPr>
      </w:pPr>
      <w:r>
        <w:rPr>
          <w:rFonts w:cs="Arial" w:hint="eastAsia"/>
          <w:sz w:val="30"/>
          <w:szCs w:val="30"/>
        </w:rPr>
        <w:t>     </w:t>
      </w:r>
      <w:r>
        <w:rPr>
          <w:rFonts w:cs="Arial"/>
          <w:sz w:val="30"/>
          <w:szCs w:val="30"/>
        </w:rPr>
        <w:t xml:space="preserve">        </w:t>
      </w:r>
      <w:r>
        <w:rPr>
          <w:rFonts w:cs="Arial" w:hint="eastAsia"/>
          <w:sz w:val="30"/>
          <w:szCs w:val="30"/>
        </w:rPr>
        <w:t>         2020年9月21日</w:t>
      </w:r>
    </w:p>
    <w:p w:rsidR="005D6C64" w:rsidRDefault="005D6C64">
      <w:pPr>
        <w:rPr>
          <w:rFonts w:hint="eastAsia"/>
        </w:rPr>
      </w:pPr>
    </w:p>
    <w:sectPr w:rsidR="005D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F1"/>
    <w:rsid w:val="00022B99"/>
    <w:rsid w:val="005D6C64"/>
    <w:rsid w:val="006A52B7"/>
    <w:rsid w:val="00C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BE1D9-F95A-4932-A86C-9130374B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C6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</dc:creator>
  <cp:keywords/>
  <dc:description/>
  <cp:lastModifiedBy>许</cp:lastModifiedBy>
  <cp:revision>3</cp:revision>
  <dcterms:created xsi:type="dcterms:W3CDTF">2020-09-22T00:42:00Z</dcterms:created>
  <dcterms:modified xsi:type="dcterms:W3CDTF">2020-09-22T02:39:00Z</dcterms:modified>
</cp:coreProperties>
</file>