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C3C3C"/>
          <w:sz w:val="33"/>
          <w:szCs w:val="33"/>
        </w:rPr>
        <w:t>关于做好2019年扬州大学公派出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C3C3C"/>
          <w:sz w:val="33"/>
          <w:szCs w:val="33"/>
        </w:rPr>
        <w:t>国人员选拔工作的通知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各学院，校机关各部门、各直属单位：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    为进一步提高师资队伍国际化水平，促进高水平大学建设和扩大对外学术交流，根据《扬州大学公派出国人员培养计划实施办法》（扬大人事﹝2015﹞6号，以下简称《实施办法》），现将2019年扬州大学公派出国人员（以下简称“校公派”）选拔工作布置如下：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一、选派类型及选派计划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2019年校公派分三种类型选派：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第一类：选派50名左右优秀中青年骨干教师和学术带头人，赴国外著名大学及科研机构进修、培训、合作研究，提升科研能力和教学水平，派出期限一般为12个月（已有半年留学经历人员再次派出可选择6个月）。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第二类：选派8名左右从事一线教学的专任教师，赴国外著名大学访学，研修教学法，了解国外相关课程的最新发展动态，学习先进教学理念、教学方法与手段，提升教师教学能力，派出期限原则上为3-6个月。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第三类：选拔10名左右专职辅导员和党政管理干部，赴国外高水平大学进行研修，开阔眼界，开拓思路，提高管理队伍国际化水平，派出期限为3-6个月。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二、推荐名额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每个学院可根据学院发展规划及青年教师需求，推荐中青年骨干教师及从事一线教学的专任教师不超过3人（如有特殊需求可酌情增加名额），专职辅导员或党政管理干部不超过1人。各机关党总支或直属单位党委可推荐党政管理干部不超过1人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 三、选派要求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（一）热爱祖国，具有良好的思想政治素质和道德品质，遵纪守法，爱岗敬业，身心健康。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（二）来校工作满2年（具有博士学位的教师除外），年龄一般不超过40周岁，特别优秀的可放宽至45周岁。一般应具有博士学位或受聘中级及以上职务。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三）选派人员要求已经落实国外研修单位，并获得邀请函。邀请函除满足《实施办法》要求外，还需明确以下信息：被邀请者姓名及留学身份、留学期限和专业、是否符合接收方外语水平要求、资助情况、外方负责人签字（含电子签名）及联系方式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（四）申请人外语水平需达到以下条件之一：参加"全国外语水平考试(WSK)"并达到合格标准，成绩有效期为两年，其中英语（PETS5）：笔试总分 50 分（含）以上，口试总分2分（含）以上；外语专业本科(含) 以上毕业（专业语种应与留学目的国使用的语种一致）；近十年内曾在同一语种国家或地区连续留学8个月（含）以上，或连续工作12个月（含）以上；两年内雅思（学术类）6.5 分、托福网考 95 分。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申报时外语条件暂未达到上述要求的，可先由单位推荐上报，提供相当于英语4级水平的证书、成绩或证明材料（小语种只需单位证明）。如被录取为预备人选，须取得合格的英语成绩后方可正式派出。2019年高校教师英语强化培训工作将在7月下旬至9月下旬进行，请有培训需求的教师关注校内通知，培训具体事项待省厅工作布置后另行通知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具体选派条件以及国外研修单位和学科要求、派出待遇、考核等要求按《实施办法》执行。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四、派出要求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所有派出人员（包括正式派出人员和预备派出人员）派出资格有效期均为1年（2019年9月1日-2020年8月31日），逾期未出国的，派出资格自动取消。   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各单位应加强出国（境）研修人员的管理，对每一位研修人员在出访前都应进行行前谈话，做好出访前的思想政治教育工作，派出前须提交《扬州大学教师出国（境）行前培训谈话情况表》（附件4）。同时，与出国（境）研修人员约定具体的研修任务，关心在外研修人员的学习与生活，加强联络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五、考核方式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访学教师结束访学回校后，应在一个月内，向学院提交《扬州大学公派出国（境）研修人员回国考核登记表》（附件5），并开展一次和访学相关的学术汇报或教学讲座。学校将在学院考核的基础上，组织归国教师分享汇报会，总结访学成果，分项访学经验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六、材料要求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一）第一类及第三类申请人员填写《公派出国人员培养计划申请表（骨干教师）》（附件1）电子版和纸质版各1份；第二类申请人员填写《公派出国人员培养计划申请表（一线教学教师）》（附件2）电子版和纸质版各1份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（二）附件材料（复印件）1份，包括：外语水平证明材料、邀请函（中、英文）、近三年以第一作者发表的论文；目前在研主持（参与）的科研项目、教学项目，近三年获奖证明材料等。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（三）填写《公派出国人员信息汇总表》电子版（附件3）。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 w:firstLine="480"/>
        <w:jc w:val="both"/>
      </w:pPr>
      <w:r>
        <w:rPr>
          <w:rFonts w:hint="eastAsia" w:ascii="宋体" w:hAnsi="宋体" w:eastAsia="宋体" w:cs="宋体"/>
          <w:sz w:val="30"/>
          <w:szCs w:val="30"/>
        </w:rPr>
        <w:t> （四）各学院于2019年6月20日前将上述材料报人事处师资科（行政楼526），联系人：郭廷珂，联系电话： 87971871，电子版发送至师资科邮箱shizb@yzu.edu.cn。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  特此通知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before="75" w:beforeAutospacing="0" w:after="75" w:afterAutospacing="0"/>
        <w:ind w:left="0" w:right="0"/>
        <w:jc w:val="right"/>
      </w:pPr>
      <w:r>
        <w:rPr>
          <w:rFonts w:hint="eastAsia" w:ascii="宋体" w:hAnsi="宋体" w:eastAsia="宋体" w:cs="宋体"/>
          <w:sz w:val="30"/>
          <w:szCs w:val="30"/>
        </w:rPr>
        <w:t>   人 事 处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5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edui-unclickable"/>
    <w:basedOn w:val="4"/>
    <w:uiPriority w:val="0"/>
    <w:rPr>
      <w:color w:val="808080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clickable2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2019-06-10T05:29:26Z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