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9F1" w:rsidRPr="007629F1" w:rsidRDefault="007629F1" w:rsidP="007629F1">
      <w:pPr>
        <w:spacing w:line="400" w:lineRule="exact"/>
        <w:jc w:val="center"/>
        <w:rPr>
          <w:rFonts w:ascii="宋体" w:eastAsia="宋体" w:hAnsi="宋体" w:cs="Arial" w:hint="eastAsia"/>
          <w:b/>
          <w:color w:val="000000"/>
          <w:sz w:val="32"/>
          <w:szCs w:val="32"/>
        </w:rPr>
      </w:pPr>
      <w:r w:rsidRPr="007629F1">
        <w:rPr>
          <w:rFonts w:ascii="宋体" w:eastAsia="宋体" w:hAnsi="宋体" w:cs="Arial" w:hint="eastAsia"/>
          <w:b/>
          <w:color w:val="000000"/>
          <w:sz w:val="32"/>
          <w:szCs w:val="32"/>
        </w:rPr>
        <w:t>扬州大学教师岗位设置与聘用实施细则</w:t>
      </w:r>
    </w:p>
    <w:p w:rsidR="007629F1" w:rsidRPr="007629F1" w:rsidRDefault="007629F1" w:rsidP="007629F1">
      <w:pPr>
        <w:spacing w:line="400" w:lineRule="exact"/>
        <w:jc w:val="center"/>
        <w:rPr>
          <w:rFonts w:ascii="仿宋_GB2312" w:eastAsia="仿宋_GB2312" w:hAnsi="Arial" w:cs="Arial" w:hint="eastAsia"/>
          <w:color w:val="000000"/>
          <w:sz w:val="36"/>
          <w:szCs w:val="36"/>
        </w:rPr>
      </w:pP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为推进我校教师岗位的设置、聘用和管理工作，</w:t>
      </w:r>
      <w:r w:rsidRPr="007629F1">
        <w:rPr>
          <w:rFonts w:ascii="仿宋_GB2312" w:eastAsia="仿宋_GB2312" w:hAnsi="Times New Roman" w:cs="Times New Roman" w:hint="eastAsia"/>
          <w:sz w:val="28"/>
          <w:szCs w:val="28"/>
        </w:rPr>
        <w:t>完善以岗位设置管理为中心的人才遴选、使用、评价、激励与保障机制，</w:t>
      </w:r>
      <w:r w:rsidRPr="007629F1">
        <w:rPr>
          <w:rFonts w:ascii="仿宋_GB2312" w:eastAsia="仿宋_GB2312" w:hAnsi="宋体" w:cs="宋体" w:hint="eastAsia"/>
          <w:color w:val="000000"/>
          <w:kern w:val="0"/>
          <w:sz w:val="28"/>
          <w:szCs w:val="28"/>
        </w:rPr>
        <w:t>根据</w:t>
      </w:r>
      <w:r w:rsidRPr="007629F1">
        <w:rPr>
          <w:rFonts w:ascii="仿宋_GB2312" w:eastAsia="仿宋_GB2312" w:hAnsi="Times New Roman" w:cs="Times New Roman" w:hint="eastAsia"/>
          <w:bCs/>
          <w:color w:val="000000"/>
          <w:sz w:val="28"/>
          <w:szCs w:val="28"/>
        </w:rPr>
        <w:t>《江苏省高等学校岗位设置管理实施意见》</w:t>
      </w:r>
      <w:r w:rsidRPr="007629F1">
        <w:rPr>
          <w:rFonts w:ascii="仿宋_GB2312" w:eastAsia="仿宋_GB2312" w:hAnsi="宋体" w:cs="宋体" w:hint="eastAsia"/>
          <w:color w:val="000000"/>
          <w:kern w:val="0"/>
          <w:sz w:val="28"/>
          <w:szCs w:val="28"/>
        </w:rPr>
        <w:t>及《扬州大学岗位设置与聘用暂行办法》，制定本实施细则。</w:t>
      </w:r>
    </w:p>
    <w:p w:rsidR="007629F1" w:rsidRPr="007629F1" w:rsidRDefault="007629F1" w:rsidP="007629F1">
      <w:pPr>
        <w:widowControl/>
        <w:spacing w:beforeLines="20" w:before="62" w:afterLines="20" w:after="62" w:line="400" w:lineRule="exact"/>
        <w:ind w:firstLineChars="245" w:firstLine="689"/>
        <w:jc w:val="left"/>
        <w:rPr>
          <w:rFonts w:ascii="仿宋_GB2312" w:eastAsia="仿宋_GB2312" w:hAnsi="宋体" w:cs="宋体" w:hint="eastAsia"/>
          <w:b/>
          <w:color w:val="000000"/>
          <w:kern w:val="0"/>
          <w:sz w:val="28"/>
          <w:szCs w:val="28"/>
        </w:rPr>
      </w:pPr>
      <w:r w:rsidRPr="007629F1">
        <w:rPr>
          <w:rFonts w:ascii="仿宋_GB2312" w:eastAsia="仿宋_GB2312" w:hAnsi="宋体" w:cs="宋体" w:hint="eastAsia"/>
          <w:b/>
          <w:color w:val="000000"/>
          <w:kern w:val="0"/>
          <w:sz w:val="28"/>
          <w:szCs w:val="28"/>
        </w:rPr>
        <w:t>一、岗位设置</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（一）</w:t>
      </w:r>
      <w:r w:rsidRPr="007629F1">
        <w:rPr>
          <w:rFonts w:ascii="仿宋_GB2312" w:eastAsia="仿宋_GB2312" w:hAnsi="新宋体" w:cs="宋体" w:hint="eastAsia"/>
          <w:bCs/>
          <w:color w:val="000000"/>
          <w:kern w:val="0"/>
          <w:sz w:val="28"/>
          <w:szCs w:val="28"/>
        </w:rPr>
        <w:t>设置原则</w:t>
      </w:r>
    </w:p>
    <w:p w:rsidR="007629F1" w:rsidRPr="007629F1" w:rsidRDefault="007629F1" w:rsidP="007629F1">
      <w:pPr>
        <w:widowControl/>
        <w:spacing w:line="400" w:lineRule="exact"/>
        <w:ind w:firstLineChars="200" w:firstLine="560"/>
        <w:jc w:val="left"/>
        <w:rPr>
          <w:rFonts w:ascii="仿宋_GB2312" w:eastAsia="仿宋_GB2312" w:hAnsi="宋体" w:cs="宋体" w:hint="eastAsia"/>
          <w:bCs/>
          <w:color w:val="000000"/>
          <w:kern w:val="0"/>
          <w:sz w:val="28"/>
          <w:szCs w:val="28"/>
        </w:rPr>
      </w:pPr>
      <w:r w:rsidRPr="007629F1">
        <w:rPr>
          <w:rFonts w:ascii="仿宋_GB2312" w:eastAsia="仿宋_GB2312" w:hAnsi="宋体" w:cs="宋体" w:hint="eastAsia"/>
          <w:bCs/>
          <w:color w:val="000000"/>
          <w:kern w:val="0"/>
          <w:sz w:val="28"/>
          <w:szCs w:val="28"/>
        </w:rPr>
        <w:t>1、按需设岗，突出重点。在学校教师岗位总量内，</w:t>
      </w:r>
      <w:r w:rsidRPr="007629F1">
        <w:rPr>
          <w:rFonts w:ascii="仿宋_GB2312" w:eastAsia="仿宋_GB2312" w:hAnsi="宋体" w:cs="宋体" w:hint="eastAsia"/>
          <w:color w:val="000000"/>
          <w:kern w:val="0"/>
          <w:sz w:val="28"/>
          <w:szCs w:val="28"/>
        </w:rPr>
        <w:t>坚持从人才培养、科学研究和社会服务的需要出发，</w:t>
      </w:r>
      <w:r w:rsidRPr="007629F1">
        <w:rPr>
          <w:rFonts w:ascii="仿宋_GB2312" w:eastAsia="仿宋_GB2312" w:hAnsi="Times New Roman" w:cs="Times New Roman" w:hint="eastAsia"/>
          <w:sz w:val="28"/>
          <w:szCs w:val="28"/>
        </w:rPr>
        <w:t>结合文、理、工、农、医等不同学科领域的实际情况，实行分类指导，</w:t>
      </w:r>
      <w:r w:rsidRPr="007629F1">
        <w:rPr>
          <w:rFonts w:ascii="仿宋_GB2312" w:eastAsia="仿宋_GB2312" w:hAnsi="宋体" w:cs="宋体" w:hint="eastAsia"/>
          <w:bCs/>
          <w:color w:val="000000"/>
          <w:kern w:val="0"/>
          <w:sz w:val="28"/>
          <w:szCs w:val="28"/>
        </w:rPr>
        <w:t>以教学科研任务为依据，</w:t>
      </w:r>
      <w:r w:rsidRPr="007629F1">
        <w:rPr>
          <w:rFonts w:ascii="仿宋_GB2312" w:eastAsia="仿宋_GB2312" w:hAnsi="宋体" w:cs="宋体" w:hint="eastAsia"/>
          <w:color w:val="000000"/>
          <w:kern w:val="0"/>
          <w:sz w:val="28"/>
          <w:szCs w:val="28"/>
        </w:rPr>
        <w:t>突出学科建设需要，合理设置教师岗位。</w:t>
      </w:r>
    </w:p>
    <w:p w:rsidR="007629F1" w:rsidRPr="007629F1" w:rsidRDefault="007629F1" w:rsidP="007629F1">
      <w:pPr>
        <w:widowControl/>
        <w:spacing w:line="400" w:lineRule="exact"/>
        <w:ind w:firstLineChars="200" w:firstLine="560"/>
        <w:jc w:val="left"/>
        <w:rPr>
          <w:rFonts w:ascii="仿宋_GB2312" w:eastAsia="仿宋_GB2312" w:hAnsi="宋体" w:cs="宋体" w:hint="eastAsia"/>
          <w:bCs/>
          <w:color w:val="000000"/>
          <w:kern w:val="0"/>
          <w:sz w:val="28"/>
          <w:szCs w:val="28"/>
        </w:rPr>
      </w:pPr>
      <w:r w:rsidRPr="007629F1">
        <w:rPr>
          <w:rFonts w:ascii="仿宋_GB2312" w:eastAsia="仿宋_GB2312" w:hAnsi="宋体" w:cs="宋体" w:hint="eastAsia"/>
          <w:color w:val="000000"/>
          <w:kern w:val="0"/>
          <w:sz w:val="28"/>
          <w:szCs w:val="28"/>
        </w:rPr>
        <w:t>2、宏观调控，分级管理。学校对</w:t>
      </w:r>
      <w:r w:rsidRPr="007629F1">
        <w:rPr>
          <w:rFonts w:ascii="仿宋_GB2312" w:eastAsia="仿宋_GB2312" w:hAnsi="宋体" w:cs="宋体" w:hint="eastAsia"/>
          <w:bCs/>
          <w:color w:val="000000"/>
          <w:kern w:val="0"/>
          <w:sz w:val="28"/>
          <w:szCs w:val="28"/>
        </w:rPr>
        <w:t>教师岗位实行总量、</w:t>
      </w:r>
      <w:r w:rsidRPr="007629F1">
        <w:rPr>
          <w:rFonts w:ascii="仿宋_GB2312" w:eastAsia="仿宋_GB2312" w:hAnsi="宋体" w:cs="宋体" w:hint="eastAsia"/>
          <w:color w:val="000000"/>
          <w:kern w:val="0"/>
          <w:sz w:val="28"/>
          <w:szCs w:val="28"/>
        </w:rPr>
        <w:t>等级及结构比例</w:t>
      </w:r>
      <w:r w:rsidRPr="007629F1">
        <w:rPr>
          <w:rFonts w:ascii="仿宋_GB2312" w:eastAsia="仿宋_GB2312" w:hAnsi="宋体" w:cs="宋体" w:hint="eastAsia"/>
          <w:bCs/>
          <w:color w:val="000000"/>
          <w:kern w:val="0"/>
          <w:sz w:val="28"/>
          <w:szCs w:val="28"/>
        </w:rPr>
        <w:t>控制，正高级教师岗位以学校管理为主，副高级及以下教师岗位以学院管理为主，充分发挥学院在学校岗位设置与聘用管理中的作用。</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（二）设置范围</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教师岗位包括具有教育教学、科学研究工作职责和相应能力水平要求的专业技术岗位，设置在教学单位。</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（三）设置总量、等级及结构比例</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教师岗位设置总量、等级及结构比例，按照省人事和教育行政部门核准的方案执行。</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（四）岗位名称及等级</w:t>
      </w:r>
    </w:p>
    <w:p w:rsidR="007629F1" w:rsidRPr="007629F1" w:rsidRDefault="007629F1" w:rsidP="007629F1">
      <w:pPr>
        <w:widowControl/>
        <w:spacing w:line="400" w:lineRule="exact"/>
        <w:ind w:firstLineChars="200" w:firstLine="560"/>
        <w:jc w:val="left"/>
        <w:rPr>
          <w:rFonts w:ascii="仿宋_GB2312" w:eastAsia="仿宋_GB2312" w:hAnsi="Times New Roman" w:cs="Times New Roman" w:hint="eastAsia"/>
          <w:color w:val="000000"/>
          <w:sz w:val="28"/>
          <w:szCs w:val="28"/>
        </w:rPr>
      </w:pPr>
      <w:r w:rsidRPr="007629F1">
        <w:rPr>
          <w:rFonts w:ascii="仿宋_GB2312" w:eastAsia="仿宋_GB2312" w:hAnsi="Times New Roman" w:cs="Times New Roman" w:hint="eastAsia"/>
          <w:color w:val="000000"/>
          <w:sz w:val="28"/>
          <w:szCs w:val="28"/>
        </w:rPr>
        <w:t>1、教师岗位等级设十二级，具体设置为：高级岗位分7个等级，其中正高级教师岗位分为一至四级，副高级教师岗位分为五至七级；中级教师岗位分3个等级，即八至十级；初级教师岗位分2个等级，即十一至十二级。</w:t>
      </w:r>
    </w:p>
    <w:p w:rsidR="007629F1" w:rsidRPr="007629F1" w:rsidRDefault="007629F1" w:rsidP="007629F1">
      <w:pPr>
        <w:widowControl/>
        <w:spacing w:line="400" w:lineRule="exact"/>
        <w:ind w:firstLineChars="200" w:firstLine="560"/>
        <w:jc w:val="left"/>
        <w:rPr>
          <w:rFonts w:ascii="仿宋_GB2312" w:eastAsia="仿宋_GB2312" w:hAnsi="Times New Roman" w:cs="Times New Roman" w:hint="eastAsia"/>
          <w:color w:val="000000"/>
          <w:sz w:val="28"/>
          <w:szCs w:val="28"/>
        </w:rPr>
      </w:pPr>
      <w:r w:rsidRPr="007629F1">
        <w:rPr>
          <w:rFonts w:ascii="仿宋_GB2312" w:eastAsia="仿宋_GB2312" w:hAnsi="宋体" w:cs="宋体" w:hint="eastAsia"/>
          <w:color w:val="000000"/>
          <w:kern w:val="0"/>
          <w:sz w:val="28"/>
          <w:szCs w:val="28"/>
        </w:rPr>
        <w:t>2、</w:t>
      </w:r>
      <w:r w:rsidRPr="007629F1">
        <w:rPr>
          <w:rFonts w:ascii="仿宋_GB2312" w:eastAsia="仿宋_GB2312" w:hAnsi="Times New Roman" w:cs="Times New Roman" w:hint="eastAsia"/>
          <w:color w:val="000000"/>
          <w:sz w:val="28"/>
          <w:szCs w:val="28"/>
        </w:rPr>
        <w:t>教师岗位名称及等级</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(1)正高级教师岗位名称为：教授一级岗位、教授二级岗位、教授三级岗位、教授四级岗位，分别对应专业技术一至四级岗位。</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(2)副高级教师岗位名称为：副教授一级岗位、副教授二级岗位、副教授三级岗位，分别对应专业技术五至七级岗位。</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(3)中级教师岗位名称为：讲师一级岗位、讲师二级岗位、讲师三级岗位，分别对应专业技术八至十级岗位。</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lastRenderedPageBreak/>
        <w:t>(4)初级教师岗位名称为：助教一级岗位、助教二级岗位，分别对应专业技术十一级、十二级岗位。</w:t>
      </w:r>
    </w:p>
    <w:p w:rsidR="007629F1" w:rsidRPr="007629F1" w:rsidRDefault="007629F1" w:rsidP="007629F1">
      <w:pPr>
        <w:widowControl/>
        <w:spacing w:beforeLines="20" w:before="62" w:afterLines="20" w:after="62" w:line="400" w:lineRule="exact"/>
        <w:ind w:firstLineChars="200" w:firstLine="562"/>
        <w:jc w:val="left"/>
        <w:rPr>
          <w:rFonts w:ascii="仿宋_GB2312" w:eastAsia="仿宋_GB2312" w:hAnsi="宋体" w:cs="宋体" w:hint="eastAsia"/>
          <w:b/>
          <w:color w:val="000000"/>
          <w:kern w:val="0"/>
          <w:sz w:val="28"/>
          <w:szCs w:val="28"/>
        </w:rPr>
      </w:pPr>
      <w:r w:rsidRPr="007629F1">
        <w:rPr>
          <w:rFonts w:ascii="仿宋_GB2312" w:eastAsia="仿宋_GB2312" w:hAnsi="宋体" w:cs="宋体" w:hint="eastAsia"/>
          <w:b/>
          <w:color w:val="000000"/>
          <w:kern w:val="0"/>
          <w:sz w:val="28"/>
          <w:szCs w:val="28"/>
        </w:rPr>
        <w:t>二、岗位职责</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（一）教授二级岗位基本职责</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1、掌握学科最新学术动态及研究成果，正确把握学科发展方向，带领本学科在其前沿领域保持或赶超国际国内先进水平，在人才培养、创新团队建设、国家或省部级教学及科研基地建设等方面发挥领衔作用。</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2、积极组织学术活动，与国外著名高校或科研院所建立固定的国际合作与交流关系，扩大学校的影响力与知名度；组织团队成员在国内外权威学术期刊发表高水平论文、出版较前沿的学术专著。</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3、主持国家级重大、重点科研项目，开展创新性研究，搭建高水平研究平台，并取得创新性研究成果；组织团队成员取得国家级科研项目，或获得国内有重要影响的科技成果奖、国际学术奖。</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4、承担本学科专业核心课程；指导青年教师、博士（后）和硕士研究生；举行高水平的专题学术讲座。</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5、承担教学、科研、学科建设等方面的组织管理工作及其它公益活动。</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（二）教授三级岗位基本职责</w:t>
      </w:r>
    </w:p>
    <w:p w:rsidR="007629F1" w:rsidRPr="007629F1" w:rsidRDefault="007629F1" w:rsidP="007629F1">
      <w:pPr>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1、掌握学科国内外发展动态，把握学科和专业发展方向,</w:t>
      </w:r>
      <w:r w:rsidRPr="007629F1">
        <w:rPr>
          <w:rFonts w:ascii="仿宋_GB2312" w:eastAsia="仿宋_GB2312" w:hAnsi="宋体" w:cs="宋体" w:hint="eastAsia"/>
          <w:color w:val="000000"/>
          <w:kern w:val="0"/>
          <w:sz w:val="28"/>
          <w:szCs w:val="28"/>
        </w:rPr>
        <w:t xml:space="preserve"> 提出具有前瞻性、创造性的研究构想</w:t>
      </w:r>
      <w:r w:rsidRPr="007629F1">
        <w:rPr>
          <w:rFonts w:ascii="仿宋_GB2312" w:eastAsia="仿宋_GB2312" w:hAnsi="宋体" w:cs="Times New Roman" w:hint="eastAsia"/>
          <w:color w:val="000000"/>
          <w:sz w:val="28"/>
          <w:szCs w:val="28"/>
        </w:rPr>
        <w:t>；在人才培养、创新团队建设、教学科研基地建设、教学改革和课程建设等方面发挥核心作用。</w:t>
      </w:r>
    </w:p>
    <w:p w:rsidR="007629F1" w:rsidRPr="007629F1" w:rsidRDefault="007629F1" w:rsidP="007629F1">
      <w:pPr>
        <w:spacing w:line="400" w:lineRule="exact"/>
        <w:ind w:firstLineChars="192" w:firstLine="538"/>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2、积极组织学术活动，与国外高校或科研院所建立一定的国际合作与交流关系；组织团队成员在国内外权威学术期刊发表高水平论文、出版有影响的专著或教材。</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3、主持国家或省部级重点科研项目或重大技术开发课题，指导团队成员取得国家或省部级科研项目或重要技术开发课题，或获得国内有重要影响的科技成果奖、国际学术奖。</w:t>
      </w:r>
    </w:p>
    <w:p w:rsidR="007629F1" w:rsidRPr="007629F1" w:rsidRDefault="007629F1" w:rsidP="007629F1">
      <w:pPr>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4、承担本学科专业核心课程；指导青年教师、博士和硕士研究生；举行专题学术讲座。</w:t>
      </w:r>
    </w:p>
    <w:p w:rsidR="007629F1" w:rsidRPr="007629F1" w:rsidRDefault="007629F1" w:rsidP="007629F1">
      <w:pPr>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5、承担或参与教学、科研、学科建设等方面的组织管理工作及其它公益活动。</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（三）教授四级岗位基本职责</w:t>
      </w:r>
    </w:p>
    <w:p w:rsidR="007629F1" w:rsidRPr="007629F1" w:rsidRDefault="007629F1" w:rsidP="007629F1">
      <w:pPr>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1、掌握学科国内外发展动态，参与本学科的发展规划、发展目</w:t>
      </w:r>
      <w:r w:rsidRPr="007629F1">
        <w:rPr>
          <w:rFonts w:ascii="仿宋_GB2312" w:eastAsia="仿宋_GB2312" w:hAnsi="宋体" w:cs="Times New Roman" w:hint="eastAsia"/>
          <w:color w:val="000000"/>
          <w:sz w:val="28"/>
          <w:szCs w:val="28"/>
        </w:rPr>
        <w:lastRenderedPageBreak/>
        <w:t>标、建设方案、工作措施的制定、实施及过程管理；在人才培养、团队建设、教学科研基地建设、教学改革、专业（课程）建设和实验室建设等方面发挥重要作用。</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2、营造良好的学术氛围，积极组织学术活动，举行专题学术讲座。</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3、主持省部级及以上科研项目，或获得省部级及以上科研成果奖、国际学术奖。</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4、承担本学科专业核心课程；指导青年教师、博士或硕士研究生；举行专题学术讲座。</w:t>
      </w:r>
    </w:p>
    <w:p w:rsidR="007629F1" w:rsidRPr="007629F1" w:rsidRDefault="007629F1" w:rsidP="007629F1">
      <w:pPr>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Times New Roman" w:cs="Times New Roman" w:hint="eastAsia"/>
          <w:sz w:val="28"/>
          <w:szCs w:val="28"/>
        </w:rPr>
        <w:t>5、承担或参与教学、科研、学科建设等方面的组织管理工作及其它公益活动。</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（四）教师副高级及以下岗位职责</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教师副高级、中级、初级岗位，由各学院根据学科发展状况、教学科研需要及岗位工作性质和特点制订具体的岗位职责,报学校审核。</w:t>
      </w:r>
    </w:p>
    <w:p w:rsidR="007629F1" w:rsidRPr="007629F1" w:rsidRDefault="007629F1" w:rsidP="007629F1">
      <w:pPr>
        <w:widowControl/>
        <w:spacing w:beforeLines="20" w:before="62" w:afterLines="20" w:after="62" w:line="400" w:lineRule="exact"/>
        <w:ind w:firstLineChars="200" w:firstLine="562"/>
        <w:jc w:val="left"/>
        <w:rPr>
          <w:rFonts w:ascii="仿宋_GB2312" w:eastAsia="仿宋_GB2312" w:hAnsi="宋体" w:cs="宋体" w:hint="eastAsia"/>
          <w:b/>
          <w:color w:val="000000"/>
          <w:kern w:val="0"/>
          <w:sz w:val="28"/>
          <w:szCs w:val="28"/>
        </w:rPr>
      </w:pPr>
      <w:r w:rsidRPr="007629F1">
        <w:rPr>
          <w:rFonts w:ascii="仿宋_GB2312" w:eastAsia="仿宋_GB2312" w:hAnsi="宋体" w:cs="宋体" w:hint="eastAsia"/>
          <w:b/>
          <w:color w:val="000000"/>
          <w:kern w:val="0"/>
          <w:sz w:val="28"/>
          <w:szCs w:val="28"/>
        </w:rPr>
        <w:t>三、岗位聘用</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（一）基本条件</w:t>
      </w:r>
    </w:p>
    <w:p w:rsidR="007629F1" w:rsidRPr="007629F1" w:rsidRDefault="007629F1" w:rsidP="007629F1">
      <w:pPr>
        <w:widowControl/>
        <w:spacing w:line="400" w:lineRule="exact"/>
        <w:ind w:firstLineChars="205" w:firstLine="574"/>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1、具有良好的品行，恪守师德和学术规范，爱岗敬业。</w:t>
      </w:r>
    </w:p>
    <w:p w:rsidR="007629F1" w:rsidRPr="007629F1" w:rsidRDefault="007629F1" w:rsidP="007629F1">
      <w:pPr>
        <w:widowControl/>
        <w:spacing w:line="400" w:lineRule="exact"/>
        <w:ind w:firstLineChars="205" w:firstLine="574"/>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2、具备履行岗位职责所需的专业知识、学术水平、任职资格和身体条件。</w:t>
      </w:r>
    </w:p>
    <w:p w:rsidR="007629F1" w:rsidRPr="007629F1" w:rsidRDefault="007629F1" w:rsidP="007629F1">
      <w:pPr>
        <w:widowControl/>
        <w:spacing w:line="400" w:lineRule="exact"/>
        <w:ind w:firstLineChars="205" w:firstLine="574"/>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3、近三年年度考核为合格及以上等次。</w:t>
      </w:r>
    </w:p>
    <w:p w:rsid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（二）教授一级岗位聘用条件</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Pr>
          <w:rFonts w:ascii="仿宋_GB2312" w:eastAsia="仿宋_GB2312" w:hAnsi="新宋体" w:cs="宋体" w:hint="eastAsia"/>
          <w:color w:val="000000"/>
          <w:kern w:val="0"/>
          <w:sz w:val="28"/>
          <w:szCs w:val="28"/>
        </w:rPr>
        <w:t>……</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（三）教授二级岗位聘用条件</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Pr>
          <w:rFonts w:ascii="仿宋_GB2312" w:eastAsia="仿宋_GB2312" w:hAnsi="宋体" w:cs="宋体" w:hint="eastAsia"/>
          <w:color w:val="000000"/>
          <w:kern w:val="0"/>
          <w:sz w:val="28"/>
          <w:szCs w:val="28"/>
        </w:rPr>
        <w:t>……</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（四）教授三级岗位聘用条件</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担</w:t>
      </w:r>
      <w:smartTag w:uri="urn:schemas-microsoft-com:office:smarttags" w:element="PersonName">
        <w:smartTagPr>
          <w:attr w:name="ProductID" w:val="任"/>
        </w:smartTagPr>
        <w:r w:rsidRPr="007629F1">
          <w:rPr>
            <w:rFonts w:ascii="仿宋_GB2312" w:eastAsia="仿宋_GB2312" w:hAnsi="宋体" w:cs="Times New Roman" w:hint="eastAsia"/>
            <w:color w:val="000000"/>
            <w:sz w:val="28"/>
            <w:szCs w:val="28"/>
          </w:rPr>
          <w:t>任</w:t>
        </w:r>
      </w:smartTag>
      <w:r w:rsidRPr="007629F1">
        <w:rPr>
          <w:rFonts w:ascii="仿宋_GB2312" w:eastAsia="仿宋_GB2312" w:hAnsi="宋体" w:cs="Times New Roman" w:hint="eastAsia"/>
          <w:color w:val="000000"/>
          <w:sz w:val="28"/>
          <w:szCs w:val="28"/>
        </w:rPr>
        <w:t>教授职务满4年</w:t>
      </w:r>
      <w:r w:rsidRPr="007629F1">
        <w:rPr>
          <w:rFonts w:ascii="仿宋_GB2312" w:eastAsia="仿宋_GB2312" w:hAnsi="宋体" w:cs="宋体" w:hint="eastAsia"/>
          <w:color w:val="000000"/>
          <w:kern w:val="0"/>
          <w:sz w:val="28"/>
          <w:szCs w:val="28"/>
        </w:rPr>
        <w:t>，教学科研成绩显著，且符合下列条件之一者，可按照有关规定和程序评选聘用到教授三级岗位</w:t>
      </w:r>
      <w:r w:rsidRPr="007629F1">
        <w:rPr>
          <w:rFonts w:ascii="仿宋_GB2312" w:eastAsia="仿宋_GB2312" w:hAnsi="宋体" w:cs="Times New Roman" w:hint="eastAsia"/>
          <w:color w:val="000000"/>
          <w:sz w:val="28"/>
          <w:szCs w:val="28"/>
        </w:rPr>
        <w:t>：</w:t>
      </w:r>
    </w:p>
    <w:p w:rsidR="007629F1" w:rsidRPr="007629F1" w:rsidRDefault="007629F1" w:rsidP="007629F1">
      <w:pPr>
        <w:spacing w:line="400" w:lineRule="exact"/>
        <w:ind w:firstLineChars="200" w:firstLine="560"/>
        <w:rPr>
          <w:rFonts w:ascii="仿宋_GB2312" w:eastAsia="仿宋_GB2312" w:hAnsi="Tahoma" w:cs="Tahoma" w:hint="eastAsia"/>
          <w:color w:val="000000"/>
          <w:kern w:val="0"/>
          <w:sz w:val="28"/>
          <w:szCs w:val="28"/>
        </w:rPr>
      </w:pPr>
      <w:r w:rsidRPr="007629F1">
        <w:rPr>
          <w:rFonts w:ascii="仿宋_GB2312" w:eastAsia="仿宋_GB2312" w:hAnsi="宋体" w:cs="Times New Roman" w:hint="eastAsia"/>
          <w:color w:val="000000"/>
          <w:sz w:val="28"/>
          <w:szCs w:val="28"/>
        </w:rPr>
        <w:t>(1)</w:t>
      </w:r>
      <w:r w:rsidRPr="007629F1">
        <w:rPr>
          <w:rFonts w:ascii="仿宋_GB2312" w:eastAsia="仿宋_GB2312" w:hAnsi="Tahoma" w:cs="Tahoma" w:hint="eastAsia"/>
          <w:color w:val="000000"/>
          <w:kern w:val="0"/>
          <w:sz w:val="28"/>
          <w:szCs w:val="28"/>
        </w:rPr>
        <w:t>教育部</w:t>
      </w:r>
      <w:r w:rsidRPr="007629F1">
        <w:rPr>
          <w:rFonts w:ascii="仿宋_GB2312" w:eastAsia="仿宋_GB2312" w:hAnsi="Times New Roman" w:cs="Times New Roman" w:hint="eastAsia"/>
          <w:color w:val="000000"/>
          <w:sz w:val="28"/>
          <w:szCs w:val="28"/>
        </w:rPr>
        <w:t>高等学校</w:t>
      </w:r>
      <w:r w:rsidRPr="007629F1">
        <w:rPr>
          <w:rFonts w:ascii="仿宋_GB2312" w:eastAsia="仿宋_GB2312" w:hAnsi="Tahoma" w:cs="Tahoma" w:hint="eastAsia"/>
          <w:color w:val="000000"/>
          <w:kern w:val="0"/>
          <w:sz w:val="28"/>
          <w:szCs w:val="28"/>
        </w:rPr>
        <w:t>各科类教学指导委员会、教育部研究生专业学位指导委员会委员；</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(2)教育部“新世纪优秀人才支持计划”人选；</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(3)省部级有突出贡献中青年专家；</w:t>
      </w:r>
    </w:p>
    <w:p w:rsidR="007629F1" w:rsidRPr="007629F1" w:rsidRDefault="007629F1" w:rsidP="007629F1">
      <w:pPr>
        <w:spacing w:line="400" w:lineRule="exact"/>
        <w:ind w:firstLineChars="200" w:firstLine="560"/>
        <w:rPr>
          <w:rFonts w:ascii="仿宋_GB2312" w:eastAsia="仿宋_GB2312" w:hAnsi="宋体" w:cs="Times New Roman" w:hint="eastAsia"/>
          <w:sz w:val="28"/>
          <w:szCs w:val="28"/>
        </w:rPr>
      </w:pPr>
      <w:r w:rsidRPr="007629F1">
        <w:rPr>
          <w:rFonts w:ascii="仿宋_GB2312" w:eastAsia="仿宋_GB2312" w:hAnsi="宋体" w:cs="Times New Roman" w:hint="eastAsia"/>
          <w:color w:val="000000"/>
          <w:sz w:val="28"/>
          <w:szCs w:val="28"/>
        </w:rPr>
        <w:t>(4)</w:t>
      </w:r>
      <w:r w:rsidRPr="007629F1">
        <w:rPr>
          <w:rFonts w:ascii="仿宋_GB2312" w:eastAsia="仿宋_GB2312" w:hAnsi="宋体" w:cs="Times New Roman" w:hint="eastAsia"/>
          <w:sz w:val="28"/>
          <w:szCs w:val="28"/>
        </w:rPr>
        <w:t>享受政府特殊津贴者；</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(5)省“青蓝工程”中青年学术带头人；</w:t>
      </w:r>
    </w:p>
    <w:p w:rsidR="007629F1" w:rsidRPr="007629F1" w:rsidRDefault="007629F1" w:rsidP="007629F1">
      <w:pPr>
        <w:spacing w:line="400" w:lineRule="exact"/>
        <w:ind w:firstLineChars="200" w:firstLine="560"/>
        <w:rPr>
          <w:rFonts w:ascii="仿宋_GB2312" w:eastAsia="仿宋_GB2312" w:hAnsi="宋体" w:cs="Times New Roman" w:hint="eastAsia"/>
          <w:sz w:val="28"/>
          <w:szCs w:val="28"/>
        </w:rPr>
      </w:pPr>
      <w:r w:rsidRPr="007629F1">
        <w:rPr>
          <w:rFonts w:ascii="仿宋_GB2312" w:eastAsia="仿宋_GB2312" w:hAnsi="宋体" w:cs="Times New Roman" w:hint="eastAsia"/>
          <w:color w:val="000000"/>
          <w:sz w:val="28"/>
          <w:szCs w:val="28"/>
        </w:rPr>
        <w:t>(6)省“333高层次人才工程”科技领军人才和科学技术带头人</w:t>
      </w:r>
      <w:r w:rsidRPr="007629F1">
        <w:rPr>
          <w:rFonts w:ascii="仿宋_GB2312" w:eastAsia="仿宋_GB2312" w:hAnsi="宋体" w:cs="Times New Roman" w:hint="eastAsia"/>
          <w:color w:val="000000"/>
          <w:sz w:val="28"/>
          <w:szCs w:val="28"/>
        </w:rPr>
        <w:lastRenderedPageBreak/>
        <w:t>（第二、三层次人选）；</w:t>
      </w:r>
    </w:p>
    <w:p w:rsidR="007629F1" w:rsidRPr="007629F1" w:rsidRDefault="007629F1" w:rsidP="007629F1">
      <w:pPr>
        <w:spacing w:line="400" w:lineRule="exact"/>
        <w:ind w:firstLineChars="200" w:firstLine="560"/>
        <w:rPr>
          <w:rFonts w:ascii="仿宋_GB2312" w:eastAsia="仿宋_GB2312" w:hAnsi="宋体" w:cs="Times New Roman" w:hint="eastAsia"/>
          <w:sz w:val="28"/>
          <w:szCs w:val="28"/>
        </w:rPr>
      </w:pPr>
      <w:r w:rsidRPr="007629F1">
        <w:rPr>
          <w:rFonts w:ascii="仿宋_GB2312" w:eastAsia="仿宋_GB2312" w:hAnsi="宋体" w:cs="Times New Roman" w:hint="eastAsia"/>
          <w:color w:val="000000"/>
          <w:sz w:val="28"/>
          <w:szCs w:val="28"/>
        </w:rPr>
        <w:t>(7)省</w:t>
      </w:r>
      <w:r w:rsidRPr="007629F1">
        <w:rPr>
          <w:rFonts w:ascii="仿宋_GB2312" w:eastAsia="仿宋_GB2312" w:hAnsi="宋体" w:cs="Times New Roman" w:hint="eastAsia"/>
          <w:sz w:val="28"/>
          <w:szCs w:val="28"/>
        </w:rPr>
        <w:t>级教学名师；</w:t>
      </w:r>
    </w:p>
    <w:p w:rsidR="007629F1" w:rsidRPr="007629F1" w:rsidRDefault="007629F1" w:rsidP="007629F1">
      <w:pPr>
        <w:spacing w:line="400" w:lineRule="exact"/>
        <w:ind w:firstLineChars="200" w:firstLine="560"/>
        <w:rPr>
          <w:rFonts w:ascii="仿宋_GB2312" w:eastAsia="仿宋_GB2312" w:hAnsi="Times New Roman" w:cs="Times New Roman" w:hint="eastAsia"/>
          <w:color w:val="000000"/>
          <w:sz w:val="28"/>
          <w:szCs w:val="28"/>
        </w:rPr>
      </w:pPr>
      <w:r w:rsidRPr="007629F1">
        <w:rPr>
          <w:rFonts w:ascii="仿宋_GB2312" w:eastAsia="仿宋_GB2312" w:hAnsi="宋体" w:cs="Times New Roman" w:hint="eastAsia"/>
          <w:sz w:val="28"/>
          <w:szCs w:val="28"/>
        </w:rPr>
        <w:t>(8)</w:t>
      </w:r>
      <w:r w:rsidRPr="007629F1">
        <w:rPr>
          <w:rFonts w:ascii="仿宋_GB2312" w:eastAsia="仿宋_GB2312" w:hAnsi="Times New Roman" w:cs="Times New Roman" w:hint="eastAsia"/>
          <w:color w:val="000000"/>
          <w:sz w:val="28"/>
          <w:szCs w:val="28"/>
        </w:rPr>
        <w:t>国家科技三大奖获得者，其中一等奖（前5名）、二等奖（前3名）；</w:t>
      </w:r>
    </w:p>
    <w:p w:rsidR="007629F1" w:rsidRPr="007629F1" w:rsidRDefault="007629F1" w:rsidP="007629F1">
      <w:pPr>
        <w:spacing w:line="400" w:lineRule="exact"/>
        <w:ind w:firstLineChars="200" w:firstLine="560"/>
        <w:rPr>
          <w:rFonts w:ascii="仿宋_GB2312" w:eastAsia="仿宋_GB2312" w:hAnsi="Times New Roman" w:cs="Times New Roman" w:hint="eastAsia"/>
          <w:color w:val="000000"/>
          <w:sz w:val="28"/>
          <w:szCs w:val="28"/>
        </w:rPr>
      </w:pPr>
      <w:r w:rsidRPr="007629F1">
        <w:rPr>
          <w:rFonts w:ascii="仿宋_GB2312" w:eastAsia="仿宋_GB2312" w:hAnsi="宋体" w:cs="Times New Roman" w:hint="eastAsia"/>
          <w:sz w:val="28"/>
          <w:szCs w:val="28"/>
        </w:rPr>
        <w:t>(9)</w:t>
      </w:r>
      <w:r w:rsidRPr="007629F1">
        <w:rPr>
          <w:rFonts w:ascii="仿宋_GB2312" w:eastAsia="仿宋_GB2312" w:hAnsi="宋体" w:cs="Times New Roman" w:hint="eastAsia"/>
          <w:color w:val="000000"/>
          <w:sz w:val="28"/>
          <w:szCs w:val="28"/>
        </w:rPr>
        <w:t>国家级教学成果奖二等以上奖励获得者</w:t>
      </w:r>
      <w:r w:rsidRPr="007629F1">
        <w:rPr>
          <w:rFonts w:ascii="仿宋_GB2312" w:eastAsia="仿宋_GB2312" w:hAnsi="Times New Roman" w:cs="Times New Roman" w:hint="eastAsia"/>
          <w:color w:val="000000"/>
          <w:sz w:val="28"/>
          <w:szCs w:val="28"/>
        </w:rPr>
        <w:t>：其中</w:t>
      </w:r>
      <w:r w:rsidRPr="007629F1">
        <w:rPr>
          <w:rFonts w:ascii="仿宋_GB2312" w:eastAsia="仿宋_GB2312" w:hAnsi="宋体" w:cs="Times New Roman" w:hint="eastAsia"/>
          <w:color w:val="000000"/>
          <w:sz w:val="28"/>
          <w:szCs w:val="28"/>
        </w:rPr>
        <w:t>特等奖（前4名）、</w:t>
      </w:r>
      <w:r w:rsidRPr="007629F1">
        <w:rPr>
          <w:rFonts w:ascii="仿宋_GB2312" w:eastAsia="仿宋_GB2312" w:hAnsi="Times New Roman" w:cs="Times New Roman" w:hint="eastAsia"/>
          <w:color w:val="000000"/>
          <w:sz w:val="28"/>
          <w:szCs w:val="28"/>
        </w:rPr>
        <w:t>一等奖（前3名）、二等奖（前2名）；省级教学成果特等奖、一等奖获得者（排名第1）；</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(10)省部级科技进步奖或省部级哲学社会科学优秀成果奖获得者：</w:t>
      </w:r>
      <w:r w:rsidRPr="007629F1">
        <w:rPr>
          <w:rFonts w:ascii="仿宋_GB2312" w:eastAsia="仿宋_GB2312" w:hAnsi="Times New Roman" w:cs="Times New Roman" w:hint="eastAsia"/>
          <w:color w:val="000000"/>
          <w:sz w:val="28"/>
          <w:szCs w:val="28"/>
        </w:rPr>
        <w:t>其中一等奖</w:t>
      </w:r>
      <w:r w:rsidRPr="007629F1">
        <w:rPr>
          <w:rFonts w:ascii="仿宋_GB2312" w:eastAsia="仿宋_GB2312" w:hAnsi="宋体" w:cs="Times New Roman" w:hint="eastAsia"/>
          <w:color w:val="000000"/>
          <w:sz w:val="28"/>
          <w:szCs w:val="28"/>
        </w:rPr>
        <w:t>（前2名）、</w:t>
      </w:r>
      <w:r w:rsidRPr="007629F1">
        <w:rPr>
          <w:rFonts w:ascii="仿宋_GB2312" w:eastAsia="仿宋_GB2312" w:hAnsi="Times New Roman" w:cs="Times New Roman" w:hint="eastAsia"/>
          <w:color w:val="000000"/>
          <w:sz w:val="28"/>
          <w:szCs w:val="28"/>
        </w:rPr>
        <w:t>二等奖（排名第1）</w:t>
      </w:r>
      <w:r w:rsidRPr="007629F1">
        <w:rPr>
          <w:rFonts w:ascii="仿宋_GB2312" w:eastAsia="仿宋_GB2312" w:hAnsi="宋体" w:cs="Times New Roman" w:hint="eastAsia"/>
          <w:color w:val="000000"/>
          <w:sz w:val="28"/>
          <w:szCs w:val="28"/>
        </w:rPr>
        <w:t>；</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(11)国家社会科学基金项目优秀成果奖获得者，其中一等奖（前3名）、二等奖（前2名）；</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(12)国家优秀教材一等奖获得者（前2名）、二等奖获得者（排名第1）；</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(13)全国百篇优秀博士论文提名奖或省优秀博士论文奖第一指导教师；</w:t>
      </w:r>
    </w:p>
    <w:p w:rsidR="007629F1" w:rsidRPr="007629F1" w:rsidRDefault="007629F1" w:rsidP="00DA795C">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(14)国家自然科学（社会科学）基金项目主持人（2项及以上）；</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(15)省自然科学（社会科学）基金重大、重点项目主持人；</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(16)国家高技术研究发展计划（“</w:t>
      </w:r>
      <w:smartTag w:uri="urn:schemas-microsoft-com:office:smarttags" w:element="chmetcnv">
        <w:smartTagPr>
          <w:attr w:name="TCSC" w:val="0"/>
          <w:attr w:name="NumberType" w:val="1"/>
          <w:attr w:name="Negative" w:val="False"/>
          <w:attr w:name="HasSpace" w:val="False"/>
          <w:attr w:name="SourceValue" w:val="863"/>
          <w:attr w:name="UnitName" w:val="”"/>
        </w:smartTagPr>
        <w:r w:rsidRPr="007629F1">
          <w:rPr>
            <w:rFonts w:ascii="仿宋_GB2312" w:eastAsia="仿宋_GB2312" w:hAnsi="宋体" w:cs="Times New Roman" w:hint="eastAsia"/>
            <w:color w:val="000000"/>
            <w:sz w:val="28"/>
            <w:szCs w:val="28"/>
          </w:rPr>
          <w:t>863”</w:t>
        </w:r>
      </w:smartTag>
      <w:r w:rsidRPr="007629F1">
        <w:rPr>
          <w:rFonts w:ascii="仿宋_GB2312" w:eastAsia="仿宋_GB2312" w:hAnsi="宋体" w:cs="Times New Roman" w:hint="eastAsia"/>
          <w:color w:val="000000"/>
          <w:sz w:val="28"/>
          <w:szCs w:val="28"/>
        </w:rPr>
        <w:t>计划）项目主持人；</w:t>
      </w:r>
    </w:p>
    <w:p w:rsidR="007629F1" w:rsidRPr="007629F1" w:rsidRDefault="007629F1" w:rsidP="007629F1">
      <w:pPr>
        <w:spacing w:line="400" w:lineRule="exact"/>
        <w:ind w:firstLineChars="200" w:firstLine="560"/>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(17)国家重点基础研究发展计划（“</w:t>
      </w:r>
      <w:smartTag w:uri="urn:schemas-microsoft-com:office:smarttags" w:element="chmetcnv">
        <w:smartTagPr>
          <w:attr w:name="TCSC" w:val="0"/>
          <w:attr w:name="NumberType" w:val="1"/>
          <w:attr w:name="Negative" w:val="False"/>
          <w:attr w:name="HasSpace" w:val="False"/>
          <w:attr w:name="SourceValue" w:val="973"/>
          <w:attr w:name="UnitName" w:val="”"/>
        </w:smartTagPr>
        <w:r w:rsidRPr="007629F1">
          <w:rPr>
            <w:rFonts w:ascii="仿宋_GB2312" w:eastAsia="仿宋_GB2312" w:hAnsi="宋体" w:cs="Times New Roman" w:hint="eastAsia"/>
            <w:color w:val="000000"/>
            <w:sz w:val="28"/>
            <w:szCs w:val="28"/>
          </w:rPr>
          <w:t>973”</w:t>
        </w:r>
      </w:smartTag>
      <w:r w:rsidRPr="007629F1">
        <w:rPr>
          <w:rFonts w:ascii="仿宋_GB2312" w:eastAsia="仿宋_GB2312" w:hAnsi="宋体" w:cs="Times New Roman" w:hint="eastAsia"/>
          <w:color w:val="000000"/>
          <w:sz w:val="28"/>
          <w:szCs w:val="28"/>
        </w:rPr>
        <w:t>计划）项目一级子课题主持人；</w:t>
      </w:r>
    </w:p>
    <w:p w:rsidR="007629F1" w:rsidRPr="007629F1" w:rsidRDefault="007629F1" w:rsidP="007629F1">
      <w:pPr>
        <w:widowControl/>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(18)国家教学质量工程系列项目负责人（国家级特色专业负责人、国家级精品课程主持人、国家级实验教学示范中心负责人、国家级人才培养基地负责人）；</w:t>
      </w:r>
    </w:p>
    <w:p w:rsidR="007629F1" w:rsidRPr="007629F1" w:rsidRDefault="007629F1" w:rsidP="00DA795C">
      <w:pPr>
        <w:widowControl/>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(19)国家研究生创新教育工程平台负责人；</w:t>
      </w:r>
    </w:p>
    <w:p w:rsidR="007629F1" w:rsidRPr="007629F1" w:rsidRDefault="007629F1" w:rsidP="007629F1">
      <w:pPr>
        <w:widowControl/>
        <w:spacing w:line="38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(20)省部级重点学科、实验室、工程中心负责人；</w:t>
      </w:r>
    </w:p>
    <w:p w:rsidR="007629F1" w:rsidRPr="007629F1" w:rsidRDefault="007629F1" w:rsidP="00DA795C">
      <w:pPr>
        <w:widowControl/>
        <w:spacing w:line="38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(21)非一级学科的二级学科博士点带头人;</w:t>
      </w:r>
    </w:p>
    <w:p w:rsidR="007629F1" w:rsidRPr="007629F1" w:rsidRDefault="007629F1" w:rsidP="00DA795C">
      <w:pPr>
        <w:widowControl/>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(22)在《中国社会科学》发表论文的第一作者或通讯作者；</w:t>
      </w:r>
    </w:p>
    <w:p w:rsidR="007629F1" w:rsidRPr="007629F1" w:rsidRDefault="007629F1" w:rsidP="00DA795C">
      <w:pPr>
        <w:widowControl/>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(23)以第一作者或通讯作者所发表的论文单篇SCI、EI、SSCI他引达到40次者；</w:t>
      </w:r>
    </w:p>
    <w:p w:rsidR="007629F1" w:rsidRPr="007629F1" w:rsidRDefault="007629F1" w:rsidP="007629F1">
      <w:pPr>
        <w:widowControl/>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(24)担任教授职务满8年，具有良好的学术声誉，教学科研业绩突出，且在学校改革发展、学科建设、人才培养、队伍建设等全局性工作中做出公认的重要贡献者。</w:t>
      </w:r>
    </w:p>
    <w:p w:rsidR="007629F1" w:rsidRPr="007629F1" w:rsidRDefault="007629F1" w:rsidP="007629F1">
      <w:pPr>
        <w:widowControl/>
        <w:spacing w:line="400" w:lineRule="exact"/>
        <w:ind w:firstLineChars="200" w:firstLine="560"/>
        <w:jc w:val="left"/>
        <w:rPr>
          <w:rFonts w:ascii="仿宋_GB2312" w:eastAsia="仿宋_GB2312" w:hAnsi="宋体" w:cs="Times New Roman" w:hint="eastAsia"/>
          <w:color w:val="000000"/>
          <w:sz w:val="28"/>
          <w:szCs w:val="28"/>
        </w:rPr>
      </w:pPr>
      <w:r w:rsidRPr="007629F1">
        <w:rPr>
          <w:rFonts w:ascii="仿宋_GB2312" w:eastAsia="仿宋_GB2312" w:hAnsi="宋体" w:cs="Times New Roman" w:hint="eastAsia"/>
          <w:color w:val="000000"/>
          <w:sz w:val="28"/>
          <w:szCs w:val="28"/>
        </w:rPr>
        <w:t>（五）教授四级岗位聘用条件</w:t>
      </w:r>
    </w:p>
    <w:p w:rsidR="007629F1" w:rsidRPr="007629F1" w:rsidRDefault="00DA795C" w:rsidP="007629F1">
      <w:pPr>
        <w:spacing w:line="400" w:lineRule="exact"/>
        <w:ind w:firstLineChars="200" w:firstLine="560"/>
        <w:rPr>
          <w:rFonts w:ascii="仿宋_GB2312" w:eastAsia="仿宋_GB2312" w:hAnsi="宋体" w:cs="Times New Roman" w:hint="eastAsia"/>
          <w:color w:val="000000"/>
          <w:sz w:val="28"/>
          <w:szCs w:val="28"/>
        </w:rPr>
      </w:pPr>
      <w:r>
        <w:rPr>
          <w:rFonts w:ascii="仿宋_GB2312" w:eastAsia="仿宋_GB2312" w:hAnsi="宋体" w:cs="Times New Roman" w:hint="eastAsia"/>
          <w:color w:val="000000"/>
          <w:sz w:val="28"/>
          <w:szCs w:val="28"/>
        </w:rPr>
        <w:t>……</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lastRenderedPageBreak/>
        <w:t>（六）副教授及以下岗位聘用条件</w:t>
      </w:r>
    </w:p>
    <w:p w:rsidR="007629F1" w:rsidRPr="007629F1" w:rsidRDefault="00DA795C"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Pr>
          <w:rFonts w:ascii="仿宋_GB2312" w:eastAsia="仿宋_GB2312" w:hAnsi="宋体" w:cs="Times New Roman" w:hint="eastAsia"/>
          <w:sz w:val="28"/>
          <w:szCs w:val="28"/>
        </w:rPr>
        <w:t>……</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（七）引进人才和新补充教师的岗位聘用条件</w:t>
      </w:r>
    </w:p>
    <w:p w:rsidR="007629F1" w:rsidRPr="007629F1" w:rsidRDefault="007629F1" w:rsidP="007629F1">
      <w:pPr>
        <w:spacing w:line="400" w:lineRule="exact"/>
        <w:ind w:firstLineChars="200" w:firstLine="560"/>
        <w:rPr>
          <w:rFonts w:ascii="仿宋_GB2312" w:eastAsia="仿宋_GB2312" w:hAnsi="宋体" w:cs="Times New Roman" w:hint="eastAsia"/>
          <w:sz w:val="28"/>
          <w:szCs w:val="28"/>
        </w:rPr>
      </w:pPr>
      <w:r w:rsidRPr="007629F1">
        <w:rPr>
          <w:rFonts w:ascii="仿宋_GB2312" w:eastAsia="仿宋_GB2312" w:hAnsi="宋体" w:cs="Times New Roman" w:hint="eastAsia"/>
          <w:sz w:val="28"/>
          <w:szCs w:val="28"/>
        </w:rPr>
        <w:t>1、学校引进的高层次人才，综合考查其学术成就、学术影响、学术资历等因素，参照本办法中各层次及等级岗位聘用的学术条件，由学校根据校内外同行专家的学术评价确定其聘用的岗位等级。</w:t>
      </w:r>
    </w:p>
    <w:p w:rsidR="007629F1" w:rsidRPr="007629F1" w:rsidRDefault="007629F1" w:rsidP="007629F1">
      <w:pPr>
        <w:widowControl/>
        <w:spacing w:line="400" w:lineRule="exact"/>
        <w:ind w:firstLineChars="205" w:firstLine="574"/>
        <w:jc w:val="left"/>
        <w:rPr>
          <w:rFonts w:ascii="仿宋_GB2312" w:eastAsia="仿宋_GB2312" w:hAnsi="宋体" w:cs="宋体" w:hint="eastAsia"/>
          <w:color w:val="000000"/>
          <w:kern w:val="0"/>
          <w:sz w:val="28"/>
          <w:szCs w:val="28"/>
        </w:rPr>
      </w:pPr>
      <w:r w:rsidRPr="007629F1">
        <w:rPr>
          <w:rFonts w:ascii="仿宋_GB2312" w:eastAsia="仿宋_GB2312" w:hAnsi="宋体" w:cs="Times New Roman" w:hint="eastAsia"/>
          <w:sz w:val="28"/>
          <w:szCs w:val="28"/>
        </w:rPr>
        <w:t>2、新入校人员按其所具备的相应专业技术职务任职基本条件、学术水平和能力，聘用到相应层次的等级岗位。博士后研究人员工作期满出站后可聘用至讲师一级岗位，博士毕业生聘用至讲师三级岗位，硕士毕业生聘用至助教二级岗位。</w:t>
      </w:r>
    </w:p>
    <w:p w:rsidR="007629F1" w:rsidRPr="007629F1" w:rsidRDefault="007629F1" w:rsidP="007629F1">
      <w:pPr>
        <w:widowControl/>
        <w:spacing w:beforeLines="20" w:before="62" w:afterLines="20" w:after="62" w:line="400" w:lineRule="exact"/>
        <w:ind w:firstLineChars="200" w:firstLine="562"/>
        <w:jc w:val="left"/>
        <w:rPr>
          <w:rFonts w:ascii="仿宋_GB2312" w:eastAsia="仿宋_GB2312" w:hAnsi="宋体" w:cs="宋体" w:hint="eastAsia"/>
          <w:b/>
          <w:color w:val="000000"/>
          <w:kern w:val="0"/>
          <w:sz w:val="28"/>
          <w:szCs w:val="28"/>
        </w:rPr>
      </w:pPr>
      <w:r w:rsidRPr="007629F1">
        <w:rPr>
          <w:rFonts w:ascii="仿宋_GB2312" w:eastAsia="仿宋_GB2312" w:hAnsi="宋体" w:cs="宋体" w:hint="eastAsia"/>
          <w:b/>
          <w:color w:val="000000"/>
          <w:kern w:val="0"/>
          <w:sz w:val="28"/>
          <w:szCs w:val="28"/>
        </w:rPr>
        <w:t>四、聘用管理</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（一）教师岗位聘用实行分级管理。</w:t>
      </w:r>
      <w:r w:rsidRPr="007629F1">
        <w:rPr>
          <w:rFonts w:ascii="仿宋_GB2312" w:eastAsia="仿宋_GB2312" w:hAnsi="宋体" w:cs="宋体" w:hint="eastAsia"/>
          <w:color w:val="000000"/>
          <w:kern w:val="0"/>
          <w:sz w:val="28"/>
          <w:szCs w:val="28"/>
        </w:rPr>
        <w:t>校教师岗位聘用工作组负责教授二级岗位拟</w:t>
      </w:r>
      <w:r w:rsidRPr="007629F1">
        <w:rPr>
          <w:rFonts w:ascii="仿宋_GB2312" w:eastAsia="仿宋_GB2312" w:hAnsi="新宋体" w:cs="宋体" w:hint="eastAsia"/>
          <w:color w:val="000000"/>
          <w:kern w:val="0"/>
          <w:sz w:val="28"/>
          <w:szCs w:val="28"/>
        </w:rPr>
        <w:t>聘</w:t>
      </w:r>
      <w:r w:rsidRPr="007629F1">
        <w:rPr>
          <w:rFonts w:ascii="仿宋_GB2312" w:eastAsia="仿宋_GB2312" w:hAnsi="宋体" w:cs="宋体" w:hint="eastAsia"/>
          <w:color w:val="000000"/>
          <w:kern w:val="0"/>
          <w:sz w:val="28"/>
          <w:szCs w:val="28"/>
        </w:rPr>
        <w:t>人员的推荐及教授三、四级岗位的聘用工作。学院岗位聘用工作小组负责教授三、四级岗位拟</w:t>
      </w:r>
      <w:r w:rsidRPr="007629F1">
        <w:rPr>
          <w:rFonts w:ascii="仿宋_GB2312" w:eastAsia="仿宋_GB2312" w:hAnsi="新宋体" w:cs="宋体" w:hint="eastAsia"/>
          <w:color w:val="000000"/>
          <w:kern w:val="0"/>
          <w:sz w:val="28"/>
          <w:szCs w:val="28"/>
        </w:rPr>
        <w:t>聘</w:t>
      </w:r>
      <w:r w:rsidRPr="007629F1">
        <w:rPr>
          <w:rFonts w:ascii="仿宋_GB2312" w:eastAsia="仿宋_GB2312" w:hAnsi="宋体" w:cs="宋体" w:hint="eastAsia"/>
          <w:color w:val="000000"/>
          <w:kern w:val="0"/>
          <w:sz w:val="28"/>
          <w:szCs w:val="28"/>
        </w:rPr>
        <w:t>人员申报材料的初审及推荐工作，负责副教授、讲师、助教岗位的聘用工作。</w:t>
      </w:r>
    </w:p>
    <w:p w:rsidR="007629F1" w:rsidRPr="007629F1" w:rsidRDefault="007629F1" w:rsidP="007629F1">
      <w:pPr>
        <w:widowControl/>
        <w:spacing w:line="400" w:lineRule="exact"/>
        <w:ind w:firstLineChars="200" w:firstLine="560"/>
        <w:jc w:val="left"/>
        <w:rPr>
          <w:rFonts w:ascii="仿宋_GB2312" w:eastAsia="仿宋_GB2312" w:hAnsi="新宋体" w:cs="宋体" w:hint="eastAsia"/>
          <w:color w:val="000000"/>
          <w:kern w:val="0"/>
          <w:sz w:val="28"/>
          <w:szCs w:val="28"/>
        </w:rPr>
      </w:pPr>
      <w:r w:rsidRPr="007629F1">
        <w:rPr>
          <w:rFonts w:ascii="仿宋_GB2312" w:eastAsia="仿宋_GB2312" w:hAnsi="新宋体" w:cs="宋体" w:hint="eastAsia"/>
          <w:color w:val="000000"/>
          <w:kern w:val="0"/>
          <w:sz w:val="28"/>
          <w:szCs w:val="28"/>
        </w:rPr>
        <w:t>（二）严格控制教师岗位职数、结构比例及等级。</w:t>
      </w:r>
      <w:r w:rsidRPr="007629F1">
        <w:rPr>
          <w:rFonts w:ascii="仿宋_GB2312" w:eastAsia="仿宋_GB2312" w:hAnsi="宋体" w:cs="宋体" w:hint="eastAsia"/>
          <w:color w:val="000000"/>
          <w:kern w:val="0"/>
          <w:sz w:val="28"/>
          <w:szCs w:val="28"/>
        </w:rPr>
        <w:t>对教师的聘用须在核定的岗位职数和结构比</w:t>
      </w:r>
      <w:bookmarkStart w:id="0" w:name="_GoBack"/>
      <w:bookmarkEnd w:id="0"/>
      <w:r w:rsidRPr="007629F1">
        <w:rPr>
          <w:rFonts w:ascii="仿宋_GB2312" w:eastAsia="仿宋_GB2312" w:hAnsi="宋体" w:cs="宋体" w:hint="eastAsia"/>
          <w:color w:val="000000"/>
          <w:kern w:val="0"/>
          <w:sz w:val="28"/>
          <w:szCs w:val="28"/>
        </w:rPr>
        <w:t>例内进行，不得突破核准的职数和结构比例。对首次聘用超过结构比例规定的，通过职务晋升、自然减员等方式逐步达到规定的要求。</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三）聘期内获高一等级专业技术职务任职资格者，或我校职工新调整到教师岗位且具有相应等级专业技术职务任职资格者，如其任职资格所对应的专业技术岗位有空缺，直接聘用到该层级岗位的最低等级，在没有取得高校教师职务前，不得晋升更高等级岗位。</w:t>
      </w:r>
    </w:p>
    <w:p w:rsidR="007629F1" w:rsidRPr="007629F1" w:rsidRDefault="007629F1" w:rsidP="007629F1">
      <w:pPr>
        <w:widowControl/>
        <w:spacing w:line="400" w:lineRule="exact"/>
        <w:ind w:firstLineChars="200" w:firstLine="560"/>
        <w:jc w:val="left"/>
        <w:rPr>
          <w:rFonts w:ascii="仿宋_GB2312" w:eastAsia="仿宋_GB2312" w:hAnsi="宋体" w:cs="Times New Roman" w:hint="eastAsia"/>
          <w:color w:val="000000"/>
          <w:kern w:val="0"/>
          <w:sz w:val="28"/>
          <w:szCs w:val="28"/>
        </w:rPr>
      </w:pPr>
      <w:r w:rsidRPr="007629F1">
        <w:rPr>
          <w:rFonts w:ascii="仿宋_GB2312" w:eastAsia="仿宋_GB2312" w:hAnsi="宋体" w:cs="Times New Roman" w:hint="eastAsia"/>
          <w:color w:val="000000"/>
          <w:kern w:val="0"/>
          <w:sz w:val="28"/>
          <w:szCs w:val="28"/>
        </w:rPr>
        <w:t>（四）在党纪、政纪处分期内，或正接受立案审查或停职审查尚未做出结论者，暂不参加教师岗位竞聘上岗。</w:t>
      </w:r>
    </w:p>
    <w:p w:rsidR="007629F1" w:rsidRPr="007629F1" w:rsidRDefault="007629F1" w:rsidP="007629F1">
      <w:pPr>
        <w:widowControl/>
        <w:spacing w:line="400" w:lineRule="exact"/>
        <w:ind w:firstLineChars="200" w:firstLine="560"/>
        <w:jc w:val="left"/>
        <w:rPr>
          <w:rFonts w:ascii="仿宋_GB2312" w:eastAsia="仿宋_GB2312" w:hAnsi="宋体" w:cs="宋体" w:hint="eastAsia"/>
          <w:color w:val="000000"/>
          <w:kern w:val="0"/>
          <w:sz w:val="28"/>
          <w:szCs w:val="28"/>
        </w:rPr>
      </w:pPr>
      <w:r w:rsidRPr="007629F1">
        <w:rPr>
          <w:rFonts w:ascii="仿宋_GB2312" w:eastAsia="仿宋_GB2312" w:hAnsi="宋体" w:cs="宋体" w:hint="eastAsia"/>
          <w:color w:val="000000"/>
          <w:kern w:val="0"/>
          <w:sz w:val="28"/>
          <w:szCs w:val="28"/>
        </w:rPr>
        <w:t>（五）教师岗位的聘用程序、聘用期限、合同签订、聘用考核等事宜，均按《扬州大学岗位设置与聘用暂行办法》执行。</w:t>
      </w:r>
    </w:p>
    <w:p w:rsidR="0027017C" w:rsidRDefault="0027017C" w:rsidP="007629F1"/>
    <w:sectPr w:rsidR="002701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9F1"/>
    <w:rsid w:val="0027017C"/>
    <w:rsid w:val="007629F1"/>
    <w:rsid w:val="00DA7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529</Words>
  <Characters>3018</Characters>
  <Application>Microsoft Office Word</Application>
  <DocSecurity>0</DocSecurity>
  <Lines>25</Lines>
  <Paragraphs>7</Paragraphs>
  <ScaleCrop>false</ScaleCrop>
  <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郑云</dc:creator>
  <cp:lastModifiedBy>郑云</cp:lastModifiedBy>
  <cp:revision>2</cp:revision>
  <dcterms:created xsi:type="dcterms:W3CDTF">2016-05-13T00:34:00Z</dcterms:created>
  <dcterms:modified xsi:type="dcterms:W3CDTF">2016-05-13T00:36:00Z</dcterms:modified>
</cp:coreProperties>
</file>