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72" w:rsidRDefault="006B6572" w:rsidP="006B6572">
      <w:pPr>
        <w:jc w:val="center"/>
      </w:pPr>
      <w:r>
        <w:rPr>
          <w:rFonts w:ascii="Verdana" w:hAnsi="Verdana"/>
          <w:color w:val="3C3C3C"/>
        </w:rPr>
        <w:t>关于做好江苏省教育科学</w:t>
      </w:r>
      <w:r>
        <w:rPr>
          <w:rFonts w:ascii="Verdana" w:hAnsi="Verdana"/>
          <w:color w:val="3C3C3C"/>
        </w:rPr>
        <w:t>“</w:t>
      </w:r>
      <w:r>
        <w:rPr>
          <w:rFonts w:ascii="Verdana" w:hAnsi="Verdana"/>
          <w:color w:val="3C3C3C"/>
        </w:rPr>
        <w:t>十三五</w:t>
      </w:r>
      <w:r>
        <w:rPr>
          <w:rFonts w:ascii="Verdana" w:hAnsi="Verdana"/>
          <w:color w:val="3C3C3C"/>
        </w:rPr>
        <w:t>”</w:t>
      </w:r>
      <w:r>
        <w:rPr>
          <w:rFonts w:ascii="Verdana" w:hAnsi="Verdana"/>
          <w:color w:val="3C3C3C"/>
        </w:rPr>
        <w:t>规划</w:t>
      </w:r>
      <w:r>
        <w:rPr>
          <w:rFonts w:ascii="Verdana" w:hAnsi="Verdana"/>
          <w:color w:val="3C3C3C"/>
        </w:rPr>
        <w:t>2016</w:t>
      </w:r>
      <w:r>
        <w:rPr>
          <w:rFonts w:ascii="Verdana" w:hAnsi="Verdana"/>
          <w:color w:val="3C3C3C"/>
        </w:rPr>
        <w:t>年度课题申报工作的通知</w:t>
      </w:r>
    </w:p>
    <w:p w:rsidR="006B6572" w:rsidRDefault="006B6572" w:rsidP="006B6572">
      <w:r>
        <w:rPr>
          <w:rFonts w:hint="eastAsia"/>
        </w:rPr>
        <w:t>各相关学院、部门、单位：</w:t>
      </w:r>
      <w:r>
        <w:rPr>
          <w:rFonts w:hint="eastAsia"/>
        </w:rPr>
        <w:t xml:space="preserve"> </w:t>
      </w:r>
    </w:p>
    <w:p w:rsidR="006B6572" w:rsidRDefault="006B6572" w:rsidP="00AC3B1D">
      <w:pPr>
        <w:ind w:firstLineChars="200" w:firstLine="420"/>
      </w:pPr>
      <w:r>
        <w:rPr>
          <w:rFonts w:hint="eastAsia"/>
        </w:rPr>
        <w:t>现将江苏省教育科学“十三五”规划</w:t>
      </w:r>
      <w:r>
        <w:rPr>
          <w:rFonts w:hint="eastAsia"/>
        </w:rPr>
        <w:t>2016</w:t>
      </w:r>
      <w:r>
        <w:rPr>
          <w:rFonts w:hint="eastAsia"/>
        </w:rPr>
        <w:t>年度课题的组织申报工作通知如下：</w:t>
      </w:r>
      <w:r>
        <w:rPr>
          <w:rFonts w:hint="eastAsia"/>
        </w:rPr>
        <w:t xml:space="preserve"> </w:t>
      </w:r>
    </w:p>
    <w:p w:rsidR="006B6572" w:rsidRDefault="006B6572" w:rsidP="00AC3B1D">
      <w:pPr>
        <w:ind w:firstLineChars="200" w:firstLine="420"/>
      </w:pPr>
      <w:r>
        <w:rPr>
          <w:rFonts w:hint="eastAsia"/>
        </w:rPr>
        <w:t>一、申报程序</w:t>
      </w:r>
      <w:r>
        <w:rPr>
          <w:rFonts w:hint="eastAsia"/>
        </w:rPr>
        <w:t xml:space="preserve"> </w:t>
      </w:r>
    </w:p>
    <w:p w:rsidR="006B6572" w:rsidRDefault="006B6572" w:rsidP="00AC3B1D">
      <w:pPr>
        <w:ind w:firstLineChars="200" w:firstLine="420"/>
      </w:pPr>
      <w:r>
        <w:rPr>
          <w:rFonts w:hint="eastAsia"/>
        </w:rPr>
        <w:t>第一阶段：</w:t>
      </w:r>
      <w:r>
        <w:rPr>
          <w:rFonts w:hint="eastAsia"/>
        </w:rPr>
        <w:t>9</w:t>
      </w:r>
      <w:r>
        <w:rPr>
          <w:rFonts w:hint="eastAsia"/>
        </w:rPr>
        <w:t>月</w:t>
      </w:r>
      <w:r>
        <w:rPr>
          <w:rFonts w:hint="eastAsia"/>
        </w:rPr>
        <w:t>1</w:t>
      </w:r>
      <w:r>
        <w:rPr>
          <w:rFonts w:hint="eastAsia"/>
        </w:rPr>
        <w:t>日至</w:t>
      </w:r>
      <w:r>
        <w:rPr>
          <w:rFonts w:hint="eastAsia"/>
        </w:rPr>
        <w:t>10</w:t>
      </w:r>
      <w:r>
        <w:rPr>
          <w:rFonts w:hint="eastAsia"/>
        </w:rPr>
        <w:t>月</w:t>
      </w:r>
      <w:r>
        <w:rPr>
          <w:rFonts w:hint="eastAsia"/>
        </w:rPr>
        <w:t>6</w:t>
      </w:r>
      <w:r>
        <w:rPr>
          <w:rFonts w:hint="eastAsia"/>
        </w:rPr>
        <w:t>日，填写、上报课题申报评审书、评审活页及课题申报汇总信息，电子版发至</w:t>
      </w:r>
      <w:r>
        <w:rPr>
          <w:rFonts w:hint="eastAsia"/>
        </w:rPr>
        <w:t>skc@yzu.edu.cn</w:t>
      </w:r>
      <w:r>
        <w:rPr>
          <w:rFonts w:hint="eastAsia"/>
        </w:rPr>
        <w:t>；</w:t>
      </w:r>
      <w:r>
        <w:rPr>
          <w:rFonts w:hint="eastAsia"/>
        </w:rPr>
        <w:t xml:space="preserve"> </w:t>
      </w:r>
    </w:p>
    <w:p w:rsidR="006B6572" w:rsidRDefault="006B6572" w:rsidP="00AC3B1D">
      <w:pPr>
        <w:ind w:firstLineChars="200" w:firstLine="420"/>
      </w:pPr>
      <w:r>
        <w:rPr>
          <w:rFonts w:hint="eastAsia"/>
        </w:rPr>
        <w:t>第二阶段：择优选取申报课题，上报江苏省教育科学规划领导小组办公室批准；</w:t>
      </w:r>
      <w:r>
        <w:rPr>
          <w:rFonts w:hint="eastAsia"/>
        </w:rPr>
        <w:t xml:space="preserve"> </w:t>
      </w:r>
    </w:p>
    <w:p w:rsidR="006B6572" w:rsidRDefault="006B6572" w:rsidP="00AC3B1D">
      <w:pPr>
        <w:ind w:firstLineChars="200" w:firstLine="420"/>
      </w:pPr>
      <w:bookmarkStart w:id="0" w:name="_GoBack"/>
      <w:bookmarkEnd w:id="0"/>
      <w:r>
        <w:rPr>
          <w:rFonts w:hint="eastAsia"/>
        </w:rPr>
        <w:t>第三阶段：</w:t>
      </w:r>
      <w:r>
        <w:rPr>
          <w:rFonts w:hint="eastAsia"/>
        </w:rPr>
        <w:t>10</w:t>
      </w:r>
      <w:r>
        <w:rPr>
          <w:rFonts w:hint="eastAsia"/>
        </w:rPr>
        <w:t>月</w:t>
      </w:r>
      <w:r>
        <w:rPr>
          <w:rFonts w:hint="eastAsia"/>
        </w:rPr>
        <w:t>16</w:t>
      </w:r>
      <w:r>
        <w:rPr>
          <w:rFonts w:hint="eastAsia"/>
        </w:rPr>
        <w:t>日开始，各申报对象根据江苏省教育科学规划领导小组办公室给的登录密码登录“江苏省教育科学规划课题管理系统”上传课题申报评审书和评审活页。</w:t>
      </w:r>
    </w:p>
    <w:p w:rsidR="006B6572" w:rsidRDefault="006B6572" w:rsidP="006B6572">
      <w:r>
        <w:rPr>
          <w:rFonts w:hint="eastAsia"/>
        </w:rPr>
        <w:t xml:space="preserve">　　二、申报数量</w:t>
      </w:r>
    </w:p>
    <w:p w:rsidR="006B6572" w:rsidRDefault="006B6572" w:rsidP="006B6572">
      <w:r>
        <w:rPr>
          <w:rFonts w:hint="eastAsia"/>
        </w:rPr>
        <w:t xml:space="preserve">　　我校限报</w:t>
      </w:r>
      <w:r>
        <w:rPr>
          <w:rFonts w:hint="eastAsia"/>
        </w:rPr>
        <w:t>15</w:t>
      </w:r>
      <w:r>
        <w:rPr>
          <w:rFonts w:hint="eastAsia"/>
        </w:rPr>
        <w:t>项。申报限额数包括</w:t>
      </w:r>
      <w:r>
        <w:rPr>
          <w:rFonts w:hint="eastAsia"/>
        </w:rPr>
        <w:t xml:space="preserve"> </w:t>
      </w:r>
      <w:r>
        <w:rPr>
          <w:rFonts w:hint="eastAsia"/>
        </w:rPr>
        <w:t>“青年教师专项”（</w:t>
      </w:r>
      <w:r>
        <w:rPr>
          <w:rFonts w:hint="eastAsia"/>
        </w:rPr>
        <w:t>1977</w:t>
      </w:r>
      <w:r>
        <w:rPr>
          <w:rFonts w:hint="eastAsia"/>
        </w:rPr>
        <w:t>年</w:t>
      </w:r>
      <w:r>
        <w:rPr>
          <w:rFonts w:hint="eastAsia"/>
        </w:rPr>
        <w:t>1</w:t>
      </w:r>
      <w:r>
        <w:rPr>
          <w:rFonts w:hint="eastAsia"/>
        </w:rPr>
        <w:t>月</w:t>
      </w:r>
      <w:r>
        <w:rPr>
          <w:rFonts w:hint="eastAsia"/>
        </w:rPr>
        <w:t>1</w:t>
      </w:r>
      <w:r>
        <w:rPr>
          <w:rFonts w:hint="eastAsia"/>
        </w:rPr>
        <w:t>日及以后出生者申报）、“体卫艺专项”等，其中“青年教师专项”不得少于</w:t>
      </w:r>
      <w:r>
        <w:rPr>
          <w:rFonts w:hint="eastAsia"/>
        </w:rPr>
        <w:t>30%</w:t>
      </w:r>
      <w:r>
        <w:rPr>
          <w:rFonts w:hint="eastAsia"/>
        </w:rPr>
        <w:t>。“人民教育家培养工程专项”、“精品课题”（注意：不是“精品课题培育对象”）的后续研究项目请在申报汇总表中注明，不列入上述申报限额数。与教育厅相关部门合作管理的“学生资助专项”、“教师发展研究专项”、“陶行知教育思想研究专项”必须与专项主题高度相关，不列入上述申报限额数，直接报送江苏省教育科学规划领导小组办公室。</w:t>
      </w:r>
    </w:p>
    <w:p w:rsidR="006B6572" w:rsidRDefault="006B6572" w:rsidP="006B6572">
      <w:r>
        <w:rPr>
          <w:rFonts w:hint="eastAsia"/>
        </w:rPr>
        <w:t xml:space="preserve">　　三、申报选题</w:t>
      </w:r>
    </w:p>
    <w:p w:rsidR="006B6572" w:rsidRDefault="006B6572" w:rsidP="006B6572">
      <w:r>
        <w:rPr>
          <w:rFonts w:hint="eastAsia"/>
        </w:rPr>
        <w:t xml:space="preserve">　　请参照《江苏省教育科学“十三五”发展规划要点》第五部分“重大课题与研究领域”，其中：</w:t>
      </w:r>
      <w:r>
        <w:rPr>
          <w:rFonts w:hint="eastAsia"/>
        </w:rPr>
        <w:t>15</w:t>
      </w:r>
      <w:r>
        <w:rPr>
          <w:rFonts w:hint="eastAsia"/>
        </w:rPr>
        <w:t>个重大课题名称不得改动，研究内容设计必须紧紧围绕所列出的“研究要点”展开；“重点研究方向”所列出的只是“方向”，不是具体的课题名称，在每个“方向”下申报者可自主选题。</w:t>
      </w:r>
    </w:p>
    <w:p w:rsidR="006B6572" w:rsidRDefault="006B6572" w:rsidP="006B6572">
      <w:r>
        <w:rPr>
          <w:rFonts w:hint="eastAsia"/>
        </w:rPr>
        <w:t xml:space="preserve">　　联系人；</w:t>
      </w:r>
      <w:proofErr w:type="gramStart"/>
      <w:r>
        <w:rPr>
          <w:rFonts w:hint="eastAsia"/>
        </w:rPr>
        <w:t>魏训鹏</w:t>
      </w:r>
      <w:proofErr w:type="gramEnd"/>
      <w:r>
        <w:rPr>
          <w:rFonts w:hint="eastAsia"/>
        </w:rPr>
        <w:t xml:space="preserve">  </w:t>
      </w:r>
      <w:r>
        <w:rPr>
          <w:rFonts w:hint="eastAsia"/>
        </w:rPr>
        <w:t>联系电话：</w:t>
      </w:r>
      <w:proofErr w:type="gramStart"/>
      <w:r>
        <w:rPr>
          <w:rFonts w:hint="eastAsia"/>
        </w:rPr>
        <w:t>87979369  18762317898</w:t>
      </w:r>
      <w:proofErr w:type="gramEnd"/>
      <w:r>
        <w:rPr>
          <w:rFonts w:hint="eastAsia"/>
        </w:rPr>
        <w:t xml:space="preserve"> </w:t>
      </w:r>
    </w:p>
    <w:p w:rsidR="006B6572" w:rsidRDefault="006B6572" w:rsidP="006B6572"/>
    <w:p w:rsidR="006B6572" w:rsidRDefault="006B6572" w:rsidP="006B6572">
      <w:pPr>
        <w:ind w:firstLineChars="2650" w:firstLine="5565"/>
      </w:pPr>
    </w:p>
    <w:p w:rsidR="006B6572" w:rsidRDefault="006B6572" w:rsidP="006B6572">
      <w:pPr>
        <w:ind w:firstLineChars="2650" w:firstLine="5565"/>
      </w:pPr>
    </w:p>
    <w:p w:rsidR="006B6572" w:rsidRDefault="006B6572" w:rsidP="006B6572">
      <w:pPr>
        <w:ind w:firstLineChars="2650" w:firstLine="5565"/>
      </w:pPr>
      <w:r>
        <w:rPr>
          <w:rFonts w:hint="eastAsia"/>
        </w:rPr>
        <w:t>人文社科处</w:t>
      </w:r>
      <w:r>
        <w:rPr>
          <w:rFonts w:hint="eastAsia"/>
        </w:rPr>
        <w:t xml:space="preserve"> </w:t>
      </w:r>
    </w:p>
    <w:p w:rsidR="00FB21E1" w:rsidRDefault="006B6572" w:rsidP="006B6572">
      <w:pPr>
        <w:ind w:firstLineChars="2600" w:firstLine="5460"/>
      </w:pPr>
      <w:r>
        <w:rPr>
          <w:rFonts w:hint="eastAsia"/>
        </w:rPr>
        <w:t>2016</w:t>
      </w:r>
      <w:r>
        <w:rPr>
          <w:rFonts w:hint="eastAsia"/>
        </w:rPr>
        <w:t>年</w:t>
      </w:r>
      <w:r>
        <w:rPr>
          <w:rFonts w:hint="eastAsia"/>
        </w:rPr>
        <w:t>9</w:t>
      </w:r>
      <w:r>
        <w:rPr>
          <w:rFonts w:hint="eastAsia"/>
        </w:rPr>
        <w:t>月</w:t>
      </w:r>
      <w:r>
        <w:rPr>
          <w:rFonts w:hint="eastAsia"/>
        </w:rPr>
        <w:t>2</w:t>
      </w:r>
      <w:r>
        <w:rPr>
          <w:rFonts w:hint="eastAsia"/>
        </w:rPr>
        <w:t>日</w:t>
      </w:r>
    </w:p>
    <w:sectPr w:rsidR="00FB2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A6"/>
    <w:rsid w:val="000410E4"/>
    <w:rsid w:val="001A7A43"/>
    <w:rsid w:val="0026349C"/>
    <w:rsid w:val="00412AE2"/>
    <w:rsid w:val="00424413"/>
    <w:rsid w:val="00436978"/>
    <w:rsid w:val="00443ABA"/>
    <w:rsid w:val="00473437"/>
    <w:rsid w:val="004F0AB3"/>
    <w:rsid w:val="005029F7"/>
    <w:rsid w:val="005D3C46"/>
    <w:rsid w:val="00685BD7"/>
    <w:rsid w:val="006B6572"/>
    <w:rsid w:val="00707B38"/>
    <w:rsid w:val="00720FEA"/>
    <w:rsid w:val="007D030A"/>
    <w:rsid w:val="0084780A"/>
    <w:rsid w:val="00876517"/>
    <w:rsid w:val="008A3E24"/>
    <w:rsid w:val="008B406A"/>
    <w:rsid w:val="008B67F7"/>
    <w:rsid w:val="008D68D6"/>
    <w:rsid w:val="009C2A75"/>
    <w:rsid w:val="00AC3B1D"/>
    <w:rsid w:val="00B64649"/>
    <w:rsid w:val="00BC63B3"/>
    <w:rsid w:val="00C81241"/>
    <w:rsid w:val="00C84B30"/>
    <w:rsid w:val="00D777BA"/>
    <w:rsid w:val="00DA679D"/>
    <w:rsid w:val="00DB3563"/>
    <w:rsid w:val="00E000A6"/>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2016-09-02T03:40:00Z</dcterms:created>
  <dcterms:modified xsi:type="dcterms:W3CDTF">2016-09-02T03:58:00Z</dcterms:modified>
</cp:coreProperties>
</file>