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87" w:rsidRDefault="005B5587" w:rsidP="0078185A">
      <w:pPr>
        <w:pStyle w:val="2"/>
        <w:spacing w:before="0" w:after="0" w:line="415" w:lineRule="auto"/>
        <w:jc w:val="center"/>
      </w:pPr>
      <w:r w:rsidRPr="00423DE3">
        <w:rPr>
          <w:rFonts w:hint="eastAsia"/>
        </w:rPr>
        <w:t>大学生创新创业训练计划项目</w:t>
      </w:r>
      <w:r w:rsidR="00BB2F23">
        <w:rPr>
          <w:rFonts w:hint="eastAsia"/>
        </w:rPr>
        <w:t>推荐</w:t>
      </w:r>
      <w:r>
        <w:rPr>
          <w:rFonts w:hint="eastAsia"/>
        </w:rPr>
        <w:t>选题</w:t>
      </w:r>
    </w:p>
    <w:p w:rsidR="00015D10" w:rsidRPr="00015D10" w:rsidRDefault="00015D10" w:rsidP="00BA2860">
      <w:pPr>
        <w:spacing w:afterLines="50" w:after="156"/>
        <w:jc w:val="center"/>
      </w:pPr>
      <w:r>
        <w:rPr>
          <w:rFonts w:hint="eastAsia"/>
          <w:szCs w:val="21"/>
        </w:rPr>
        <w:t>（</w:t>
      </w:r>
      <w:r w:rsidRPr="00C10426">
        <w:rPr>
          <w:rFonts w:hint="eastAsia"/>
          <w:szCs w:val="21"/>
        </w:rPr>
        <w:t>创新训练项目</w:t>
      </w:r>
      <w:r>
        <w:rPr>
          <w:rFonts w:hint="eastAsia"/>
          <w:szCs w:val="21"/>
        </w:rPr>
        <w:t>）</w:t>
      </w:r>
    </w:p>
    <w:tbl>
      <w:tblPr>
        <w:tblW w:w="1431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4"/>
        <w:gridCol w:w="6946"/>
        <w:gridCol w:w="2552"/>
        <w:gridCol w:w="1275"/>
      </w:tblGrid>
      <w:tr w:rsidR="0015279C" w:rsidRPr="006D0AFD" w:rsidTr="00380961">
        <w:trPr>
          <w:trHeight w:val="414"/>
          <w:tblHeader/>
          <w:jc w:val="center"/>
        </w:trPr>
        <w:tc>
          <w:tcPr>
            <w:tcW w:w="710" w:type="dxa"/>
            <w:shd w:val="clear" w:color="auto" w:fill="F2F2F2" w:themeFill="background1" w:themeFillShade="F2"/>
            <w:vAlign w:val="center"/>
          </w:tcPr>
          <w:p w:rsidR="00015D10" w:rsidRPr="006D0AFD" w:rsidRDefault="0078185A" w:rsidP="0015279C">
            <w:pPr>
              <w:widowControl/>
              <w:jc w:val="center"/>
              <w:rPr>
                <w:rFonts w:ascii="宋体" w:eastAsia="宋体" w:hAnsi="宋体" w:cs="宋体"/>
                <w:b/>
                <w:bCs/>
                <w:color w:val="000000"/>
                <w:kern w:val="0"/>
                <w:szCs w:val="21"/>
              </w:rPr>
            </w:pPr>
            <w:r w:rsidRPr="006D0AFD">
              <w:rPr>
                <w:rFonts w:ascii="宋体" w:eastAsia="宋体" w:hAnsi="宋体" w:cs="宋体" w:hint="eastAsia"/>
                <w:b/>
                <w:bCs/>
                <w:color w:val="000000"/>
                <w:kern w:val="0"/>
                <w:szCs w:val="21"/>
              </w:rPr>
              <w:t>序号</w:t>
            </w:r>
          </w:p>
        </w:tc>
        <w:tc>
          <w:tcPr>
            <w:tcW w:w="2834" w:type="dxa"/>
            <w:shd w:val="clear" w:color="auto" w:fill="F2F2F2" w:themeFill="background1" w:themeFillShade="F2"/>
            <w:vAlign w:val="center"/>
            <w:hideMark/>
          </w:tcPr>
          <w:p w:rsidR="00015D10" w:rsidRPr="006D0AFD" w:rsidRDefault="00015D10" w:rsidP="0015279C">
            <w:pPr>
              <w:widowControl/>
              <w:jc w:val="center"/>
              <w:rPr>
                <w:rFonts w:ascii="宋体" w:eastAsia="宋体" w:hAnsi="宋体" w:cs="宋体"/>
                <w:b/>
                <w:bCs/>
                <w:color w:val="000000"/>
                <w:kern w:val="0"/>
                <w:szCs w:val="21"/>
              </w:rPr>
            </w:pPr>
            <w:r w:rsidRPr="006D0AFD">
              <w:rPr>
                <w:rFonts w:ascii="宋体" w:eastAsia="宋体" w:hAnsi="宋体" w:cs="宋体" w:hint="eastAsia"/>
                <w:b/>
                <w:bCs/>
                <w:color w:val="000000"/>
                <w:kern w:val="0"/>
                <w:szCs w:val="21"/>
              </w:rPr>
              <w:t>推荐选题</w:t>
            </w:r>
          </w:p>
        </w:tc>
        <w:tc>
          <w:tcPr>
            <w:tcW w:w="6946" w:type="dxa"/>
            <w:shd w:val="clear" w:color="auto" w:fill="F2F2F2" w:themeFill="background1" w:themeFillShade="F2"/>
            <w:vAlign w:val="center"/>
            <w:hideMark/>
          </w:tcPr>
          <w:p w:rsidR="00015D10" w:rsidRPr="006D0AFD" w:rsidRDefault="00015D10" w:rsidP="0015279C">
            <w:pPr>
              <w:widowControl/>
              <w:jc w:val="center"/>
              <w:rPr>
                <w:rFonts w:ascii="宋体" w:eastAsia="宋体" w:hAnsi="宋体" w:cs="宋体"/>
                <w:b/>
                <w:bCs/>
                <w:color w:val="000000"/>
                <w:kern w:val="0"/>
                <w:szCs w:val="21"/>
              </w:rPr>
            </w:pPr>
            <w:r w:rsidRPr="006D0AFD">
              <w:rPr>
                <w:rFonts w:ascii="宋体" w:eastAsia="宋体" w:hAnsi="宋体" w:cs="宋体" w:hint="eastAsia"/>
                <w:b/>
                <w:bCs/>
                <w:color w:val="000000"/>
                <w:kern w:val="0"/>
                <w:szCs w:val="21"/>
              </w:rPr>
              <w:t>选题简介</w:t>
            </w:r>
          </w:p>
        </w:tc>
        <w:tc>
          <w:tcPr>
            <w:tcW w:w="2552" w:type="dxa"/>
            <w:shd w:val="clear" w:color="auto" w:fill="F2F2F2" w:themeFill="background1" w:themeFillShade="F2"/>
            <w:vAlign w:val="center"/>
            <w:hideMark/>
          </w:tcPr>
          <w:p w:rsidR="00015D10" w:rsidRPr="006D0AFD" w:rsidRDefault="00015D10" w:rsidP="0015279C">
            <w:pPr>
              <w:widowControl/>
              <w:jc w:val="center"/>
              <w:rPr>
                <w:rFonts w:ascii="宋体" w:eastAsia="宋体" w:hAnsi="宋体" w:cs="宋体"/>
                <w:b/>
                <w:bCs/>
                <w:color w:val="000000"/>
                <w:kern w:val="0"/>
                <w:szCs w:val="21"/>
              </w:rPr>
            </w:pPr>
            <w:r w:rsidRPr="006D0AFD">
              <w:rPr>
                <w:rFonts w:ascii="宋体" w:eastAsia="宋体" w:hAnsi="宋体" w:cs="宋体" w:hint="eastAsia"/>
                <w:b/>
                <w:bCs/>
                <w:color w:val="000000"/>
                <w:kern w:val="0"/>
                <w:szCs w:val="21"/>
              </w:rPr>
              <w:t>对学生的要求</w:t>
            </w:r>
          </w:p>
        </w:tc>
        <w:tc>
          <w:tcPr>
            <w:tcW w:w="1275" w:type="dxa"/>
            <w:shd w:val="clear" w:color="auto" w:fill="F2F2F2" w:themeFill="background1" w:themeFillShade="F2"/>
            <w:vAlign w:val="center"/>
          </w:tcPr>
          <w:p w:rsidR="00015D10" w:rsidRPr="006D0AFD" w:rsidRDefault="00015D10" w:rsidP="0015279C">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指导教师</w:t>
            </w:r>
          </w:p>
        </w:tc>
      </w:tr>
      <w:tr w:rsidR="00015D10" w:rsidRPr="00C10426" w:rsidTr="00380961">
        <w:trPr>
          <w:trHeight w:val="770"/>
          <w:jc w:val="center"/>
        </w:trPr>
        <w:tc>
          <w:tcPr>
            <w:tcW w:w="710" w:type="dxa"/>
            <w:shd w:val="clear" w:color="auto" w:fill="auto"/>
            <w:noWrap/>
            <w:vAlign w:val="center"/>
          </w:tcPr>
          <w:p w:rsidR="00015D10" w:rsidRPr="00C10426" w:rsidRDefault="0078185A" w:rsidP="0015279C">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834" w:type="dxa"/>
            <w:shd w:val="clear" w:color="auto" w:fill="auto"/>
            <w:vAlign w:val="center"/>
            <w:hideMark/>
          </w:tcPr>
          <w:p w:rsidR="00015D10" w:rsidRPr="00C10426" w:rsidRDefault="00015D10" w:rsidP="0015279C">
            <w:pPr>
              <w:spacing w:line="240" w:lineRule="exact"/>
              <w:rPr>
                <w:szCs w:val="21"/>
              </w:rPr>
            </w:pPr>
            <w:r w:rsidRPr="00C10426">
              <w:rPr>
                <w:rFonts w:hint="eastAsia"/>
                <w:szCs w:val="21"/>
              </w:rPr>
              <w:t>2016</w:t>
            </w:r>
            <w:r w:rsidRPr="00C10426">
              <w:rPr>
                <w:rFonts w:hint="eastAsia"/>
                <w:szCs w:val="21"/>
              </w:rPr>
              <w:t>年新版《普通话异读词审音表》与中小学教材的对比研究</w:t>
            </w:r>
          </w:p>
        </w:tc>
        <w:tc>
          <w:tcPr>
            <w:tcW w:w="6946" w:type="dxa"/>
            <w:shd w:val="clear" w:color="auto" w:fill="auto"/>
            <w:vAlign w:val="center"/>
            <w:hideMark/>
          </w:tcPr>
          <w:p w:rsidR="00015D10" w:rsidRPr="00C10426" w:rsidRDefault="00015D10" w:rsidP="0015279C">
            <w:pPr>
              <w:spacing w:line="240" w:lineRule="exact"/>
              <w:rPr>
                <w:szCs w:val="21"/>
              </w:rPr>
            </w:pPr>
            <w:r w:rsidRPr="00C10426">
              <w:rPr>
                <w:rFonts w:hint="eastAsia"/>
                <w:szCs w:val="21"/>
              </w:rPr>
              <w:t>根据新版的《普通话异读词审音表》的规范方案，结合现有的中小学语文教材和教辅资料，找到其中差异，探究差异原因和语音规范依据。</w:t>
            </w:r>
          </w:p>
        </w:tc>
        <w:tc>
          <w:tcPr>
            <w:tcW w:w="2552" w:type="dxa"/>
            <w:shd w:val="clear" w:color="auto" w:fill="auto"/>
            <w:vAlign w:val="center"/>
            <w:hideMark/>
          </w:tcPr>
          <w:p w:rsidR="00015D10" w:rsidRPr="00C10426" w:rsidRDefault="00015D10" w:rsidP="0015279C">
            <w:pPr>
              <w:spacing w:line="240" w:lineRule="exact"/>
              <w:rPr>
                <w:szCs w:val="21"/>
              </w:rPr>
            </w:pPr>
            <w:r w:rsidRPr="00C10426">
              <w:rPr>
                <w:rFonts w:hint="eastAsia"/>
                <w:szCs w:val="21"/>
              </w:rPr>
              <w:t>热爱语文教育</w:t>
            </w:r>
            <w:r w:rsidRPr="00C10426">
              <w:rPr>
                <w:szCs w:val="21"/>
              </w:rPr>
              <w:t>，掌握一定的多媒体技术</w:t>
            </w:r>
            <w:r w:rsidRPr="00C10426">
              <w:rPr>
                <w:rFonts w:hint="eastAsia"/>
                <w:szCs w:val="21"/>
              </w:rPr>
              <w:t>。</w:t>
            </w:r>
          </w:p>
        </w:tc>
        <w:tc>
          <w:tcPr>
            <w:tcW w:w="1275" w:type="dxa"/>
            <w:vAlign w:val="center"/>
          </w:tcPr>
          <w:p w:rsidR="00015D10" w:rsidRPr="00C10426" w:rsidRDefault="00015D10" w:rsidP="0015279C">
            <w:pPr>
              <w:spacing w:line="240" w:lineRule="exact"/>
              <w:jc w:val="center"/>
              <w:rPr>
                <w:szCs w:val="21"/>
              </w:rPr>
            </w:pPr>
            <w:r w:rsidRPr="00C10426">
              <w:rPr>
                <w:rFonts w:hint="eastAsia"/>
                <w:szCs w:val="21"/>
              </w:rPr>
              <w:t>于淼</w:t>
            </w:r>
          </w:p>
        </w:tc>
      </w:tr>
      <w:tr w:rsidR="00015D10" w:rsidRPr="00C10426" w:rsidTr="00380961">
        <w:trPr>
          <w:trHeight w:val="950"/>
          <w:jc w:val="center"/>
        </w:trPr>
        <w:tc>
          <w:tcPr>
            <w:tcW w:w="710" w:type="dxa"/>
            <w:shd w:val="clear" w:color="auto" w:fill="auto"/>
            <w:noWrap/>
            <w:vAlign w:val="center"/>
          </w:tcPr>
          <w:p w:rsidR="00015D10" w:rsidRPr="00C10426" w:rsidRDefault="0078185A" w:rsidP="0015279C">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834" w:type="dxa"/>
            <w:shd w:val="clear" w:color="auto" w:fill="auto"/>
            <w:vAlign w:val="center"/>
            <w:hideMark/>
          </w:tcPr>
          <w:p w:rsidR="00015D10" w:rsidRPr="00C10426" w:rsidRDefault="00015D10"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传统艺术在历史文化街区中的生存与新变</w:t>
            </w:r>
            <w:r w:rsidRPr="00C10426">
              <w:rPr>
                <w:rFonts w:ascii="Calibri" w:eastAsia="宋体" w:hAnsi="Calibri" w:cs="宋体"/>
                <w:color w:val="000000"/>
                <w:kern w:val="0"/>
                <w:szCs w:val="21"/>
              </w:rPr>
              <w:t>——</w:t>
            </w:r>
            <w:r w:rsidRPr="00C10426">
              <w:rPr>
                <w:rFonts w:ascii="宋体" w:eastAsia="宋体" w:hAnsi="宋体" w:cs="宋体" w:hint="eastAsia"/>
                <w:color w:val="000000"/>
                <w:kern w:val="0"/>
                <w:szCs w:val="21"/>
              </w:rPr>
              <w:t>以苏州平江路、山塘街为例</w:t>
            </w:r>
          </w:p>
        </w:tc>
        <w:tc>
          <w:tcPr>
            <w:tcW w:w="6946" w:type="dxa"/>
            <w:shd w:val="clear" w:color="auto" w:fill="auto"/>
            <w:vAlign w:val="center"/>
            <w:hideMark/>
          </w:tcPr>
          <w:p w:rsidR="00015D10" w:rsidRPr="00C10426" w:rsidRDefault="00015D10"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考察以评弹、昆曲、苏绣等为代表的传统艺术在苏州平江路、山塘街的生存状况、发展趋向，并以此为切入点探讨传统艺术与历史文化街区的共生关系，研究其在当代商业、旅游、文化融合背景下的存在意义与创新变化，探索传统艺术在当代的传承之路。</w:t>
            </w:r>
          </w:p>
        </w:tc>
        <w:tc>
          <w:tcPr>
            <w:tcW w:w="2552" w:type="dxa"/>
            <w:shd w:val="clear" w:color="auto" w:fill="auto"/>
            <w:vAlign w:val="center"/>
            <w:hideMark/>
          </w:tcPr>
          <w:p w:rsidR="00015D10" w:rsidRPr="00C10426" w:rsidRDefault="00015D10"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对传统文艺有一定的兴趣，有条件进行调查工作。</w:t>
            </w:r>
          </w:p>
        </w:tc>
        <w:tc>
          <w:tcPr>
            <w:tcW w:w="1275" w:type="dxa"/>
            <w:vAlign w:val="center"/>
          </w:tcPr>
          <w:p w:rsidR="00015D10" w:rsidRPr="00C10426" w:rsidRDefault="00015D10"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陆永峰</w:t>
            </w:r>
          </w:p>
        </w:tc>
      </w:tr>
      <w:tr w:rsidR="00015D10" w:rsidRPr="00C10426" w:rsidTr="00380961">
        <w:trPr>
          <w:trHeight w:val="552"/>
          <w:jc w:val="center"/>
        </w:trPr>
        <w:tc>
          <w:tcPr>
            <w:tcW w:w="710" w:type="dxa"/>
            <w:shd w:val="clear" w:color="auto" w:fill="auto"/>
            <w:noWrap/>
            <w:vAlign w:val="center"/>
          </w:tcPr>
          <w:p w:rsidR="00015D10" w:rsidRPr="00C10426" w:rsidRDefault="0078185A" w:rsidP="0015279C">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834" w:type="dxa"/>
            <w:shd w:val="clear" w:color="auto" w:fill="auto"/>
            <w:vAlign w:val="center"/>
            <w:hideMark/>
          </w:tcPr>
          <w:p w:rsidR="00015D10" w:rsidRPr="00C10426" w:rsidRDefault="00015D10"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《辞源》第三版名物词条目罅漏研究</w:t>
            </w:r>
          </w:p>
        </w:tc>
        <w:tc>
          <w:tcPr>
            <w:tcW w:w="6946" w:type="dxa"/>
            <w:shd w:val="clear" w:color="auto" w:fill="auto"/>
            <w:vAlign w:val="center"/>
            <w:hideMark/>
          </w:tcPr>
          <w:p w:rsidR="00015D10" w:rsidRPr="00C10426" w:rsidRDefault="00015D10"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第三</w:t>
            </w:r>
            <w:proofErr w:type="gramStart"/>
            <w:r w:rsidRPr="00C10426">
              <w:rPr>
                <w:rFonts w:ascii="Calibri" w:eastAsia="宋体" w:hAnsi="Calibri" w:cs="宋体"/>
                <w:color w:val="000000"/>
                <w:kern w:val="0"/>
                <w:szCs w:val="21"/>
              </w:rPr>
              <w:t>版刚刚</w:t>
            </w:r>
            <w:proofErr w:type="gramEnd"/>
            <w:r w:rsidRPr="00C10426">
              <w:rPr>
                <w:rFonts w:ascii="Calibri" w:eastAsia="宋体" w:hAnsi="Calibri" w:cs="宋体"/>
                <w:color w:val="000000"/>
                <w:kern w:val="0"/>
                <w:szCs w:val="21"/>
              </w:rPr>
              <w:t>出版，问题仍然很多。</w:t>
            </w:r>
          </w:p>
        </w:tc>
        <w:tc>
          <w:tcPr>
            <w:tcW w:w="2552" w:type="dxa"/>
            <w:shd w:val="clear" w:color="auto" w:fill="auto"/>
            <w:vAlign w:val="center"/>
            <w:hideMark/>
          </w:tcPr>
          <w:p w:rsidR="00015D10" w:rsidRPr="00C10426" w:rsidRDefault="00015D10"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有研究兴趣，能做到文从字顺，学习认真。</w:t>
            </w:r>
          </w:p>
        </w:tc>
        <w:tc>
          <w:tcPr>
            <w:tcW w:w="1275" w:type="dxa"/>
            <w:vAlign w:val="center"/>
          </w:tcPr>
          <w:p w:rsidR="00015D10" w:rsidRPr="00C10426" w:rsidRDefault="00015D10"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王强</w:t>
            </w:r>
          </w:p>
        </w:tc>
      </w:tr>
      <w:tr w:rsidR="00EA5195" w:rsidRPr="00C10426" w:rsidTr="00380961">
        <w:trPr>
          <w:trHeight w:val="783"/>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834" w:type="dxa"/>
            <w:shd w:val="clear" w:color="auto" w:fill="auto"/>
            <w:vAlign w:val="center"/>
          </w:tcPr>
          <w:p w:rsidR="00EA5195" w:rsidRPr="00C10426" w:rsidRDefault="00EA5195" w:rsidP="00C74E7F">
            <w:pPr>
              <w:widowControl/>
              <w:spacing w:line="240" w:lineRule="exact"/>
              <w:jc w:val="left"/>
              <w:rPr>
                <w:rFonts w:ascii="宋体" w:eastAsia="宋体" w:hAnsi="宋体" w:cs="宋体"/>
                <w:color w:val="000000"/>
                <w:kern w:val="0"/>
                <w:szCs w:val="21"/>
              </w:rPr>
            </w:pPr>
            <w:r w:rsidRPr="00A55A15">
              <w:rPr>
                <w:rFonts w:ascii="宋体" w:eastAsia="宋体" w:hAnsi="宋体" w:cs="宋体" w:hint="eastAsia"/>
                <w:color w:val="000000"/>
                <w:kern w:val="0"/>
                <w:szCs w:val="21"/>
              </w:rPr>
              <w:t>词典收录文学体裁类词条释义变迁的调查与研究</w:t>
            </w:r>
          </w:p>
        </w:tc>
        <w:tc>
          <w:tcPr>
            <w:tcW w:w="6946" w:type="dxa"/>
            <w:shd w:val="clear" w:color="auto" w:fill="auto"/>
            <w:vAlign w:val="center"/>
          </w:tcPr>
          <w:p w:rsidR="00EA5195" w:rsidRPr="00C10426" w:rsidRDefault="00EA5195" w:rsidP="00C74E7F">
            <w:pPr>
              <w:widowControl/>
              <w:spacing w:line="240" w:lineRule="exact"/>
              <w:jc w:val="left"/>
              <w:rPr>
                <w:rFonts w:ascii="宋体" w:eastAsia="宋体" w:hAnsi="宋体" w:cs="宋体"/>
                <w:color w:val="000000"/>
                <w:kern w:val="0"/>
                <w:szCs w:val="21"/>
              </w:rPr>
            </w:pPr>
            <w:r w:rsidRPr="00A55A15">
              <w:rPr>
                <w:rFonts w:ascii="宋体" w:eastAsia="宋体" w:hAnsi="宋体" w:cs="宋体" w:hint="eastAsia"/>
                <w:color w:val="000000"/>
                <w:kern w:val="0"/>
                <w:szCs w:val="21"/>
              </w:rPr>
              <w:t>以词典为依托，专题查看其中收录的文学体裁以及诗歌、小说、散文、戏剧</w:t>
            </w:r>
            <w:proofErr w:type="gramStart"/>
            <w:r w:rsidRPr="00A55A15">
              <w:rPr>
                <w:rFonts w:ascii="宋体" w:eastAsia="宋体" w:hAnsi="宋体" w:cs="宋体" w:hint="eastAsia"/>
                <w:color w:val="000000"/>
                <w:kern w:val="0"/>
                <w:szCs w:val="21"/>
              </w:rPr>
              <w:t>之类具体</w:t>
            </w:r>
            <w:proofErr w:type="gramEnd"/>
            <w:r w:rsidRPr="00A55A15">
              <w:rPr>
                <w:rFonts w:ascii="宋体" w:eastAsia="宋体" w:hAnsi="宋体" w:cs="宋体" w:hint="eastAsia"/>
                <w:color w:val="000000"/>
                <w:kern w:val="0"/>
                <w:szCs w:val="21"/>
              </w:rPr>
              <w:t>体裁的词条释义，历史性对比释义的差异变化，批判性研究释义的科学性与严密性，为进一步做好词条释义工作提供意见和建议。</w:t>
            </w:r>
          </w:p>
        </w:tc>
        <w:tc>
          <w:tcPr>
            <w:tcW w:w="2552" w:type="dxa"/>
            <w:shd w:val="clear" w:color="auto" w:fill="auto"/>
            <w:vAlign w:val="center"/>
          </w:tcPr>
          <w:p w:rsidR="00EA5195" w:rsidRPr="00C10426" w:rsidRDefault="00EA5195" w:rsidP="00C74E7F">
            <w:pPr>
              <w:widowControl/>
              <w:spacing w:line="240" w:lineRule="exact"/>
              <w:jc w:val="left"/>
              <w:rPr>
                <w:rFonts w:ascii="Calibri" w:eastAsia="宋体" w:hAnsi="Calibri" w:cs="宋体"/>
                <w:color w:val="000000"/>
                <w:kern w:val="0"/>
                <w:szCs w:val="21"/>
              </w:rPr>
            </w:pPr>
            <w:r w:rsidRPr="00A55A15">
              <w:rPr>
                <w:rFonts w:ascii="Calibri" w:eastAsia="宋体" w:hAnsi="Calibri" w:cs="宋体" w:hint="eastAsia"/>
                <w:color w:val="000000"/>
                <w:kern w:val="0"/>
                <w:szCs w:val="21"/>
              </w:rPr>
              <w:t>对选题有兴趣，有广泛阅读基础和严谨思维能力。</w:t>
            </w:r>
          </w:p>
        </w:tc>
        <w:tc>
          <w:tcPr>
            <w:tcW w:w="1275" w:type="dxa"/>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陈军</w:t>
            </w:r>
          </w:p>
        </w:tc>
      </w:tr>
      <w:tr w:rsidR="00EA5195" w:rsidRPr="00C10426" w:rsidTr="00380961">
        <w:trPr>
          <w:trHeight w:val="783"/>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大学生网络形象的自我建构研究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通过问卷调查、走访等方式，分析大学生在说说、朋友圈、公众号等平台上发表共享图文的方式、内容、心理等，探讨大学生网络形象的自我建构问题。</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具备一定的调研能力</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贾立国</w:t>
            </w:r>
          </w:p>
        </w:tc>
      </w:tr>
      <w:tr w:rsidR="00EA5195" w:rsidRPr="00C10426" w:rsidTr="00380961">
        <w:trPr>
          <w:trHeight w:val="765"/>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当代吴</w:t>
            </w:r>
            <w:proofErr w:type="gramStart"/>
            <w:r w:rsidRPr="00C10426">
              <w:rPr>
                <w:rFonts w:ascii="宋体" w:eastAsia="宋体" w:hAnsi="宋体" w:cs="宋体" w:hint="eastAsia"/>
                <w:color w:val="000000"/>
                <w:kern w:val="0"/>
                <w:szCs w:val="21"/>
              </w:rPr>
              <w:t>地宣卷与</w:t>
            </w:r>
            <w:proofErr w:type="gramEnd"/>
            <w:r w:rsidRPr="00C10426">
              <w:rPr>
                <w:rFonts w:ascii="宋体" w:eastAsia="宋体" w:hAnsi="宋体" w:cs="宋体" w:hint="eastAsia"/>
                <w:color w:val="000000"/>
                <w:kern w:val="0"/>
                <w:szCs w:val="21"/>
              </w:rPr>
              <w:t>乡镇文化建设</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考察以苏州地区为中心的吴地宣卷在当代乡镇文化生活中的存在与发展；研讨新农村建设，尤其是农村城镇化过程中，传统文艺发挥积极作用的方式和意义。</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对传统文艺有一定的兴趣，有条件进行调查工作。</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陆永峰</w:t>
            </w:r>
          </w:p>
        </w:tc>
      </w:tr>
      <w:tr w:rsidR="00EA5195" w:rsidRPr="00C10426" w:rsidTr="00380961">
        <w:trPr>
          <w:trHeight w:val="1546"/>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高校大学生网络写作状况调查研究</w:t>
            </w:r>
            <w:r w:rsidRPr="00C10426">
              <w:rPr>
                <w:rFonts w:ascii="Calibri" w:eastAsia="宋体" w:hAnsi="Calibri" w:cs="宋体"/>
                <w:color w:val="000000"/>
                <w:kern w:val="0"/>
                <w:szCs w:val="21"/>
              </w:rPr>
              <w:t>-</w:t>
            </w:r>
            <w:r w:rsidRPr="00C10426">
              <w:rPr>
                <w:rFonts w:ascii="宋体" w:eastAsia="宋体" w:hAnsi="宋体" w:cs="宋体" w:hint="eastAsia"/>
                <w:color w:val="000000"/>
                <w:kern w:val="0"/>
                <w:szCs w:val="21"/>
              </w:rPr>
              <w:t>以江苏或扬州高校为中心</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根据小组个人情况，以江苏省</w:t>
            </w:r>
            <w:r w:rsidRPr="00C10426">
              <w:rPr>
                <w:rFonts w:ascii="Calibri" w:eastAsia="宋体" w:hAnsi="Calibri" w:cs="宋体"/>
                <w:color w:val="000000"/>
                <w:kern w:val="0"/>
                <w:szCs w:val="21"/>
              </w:rPr>
              <w:t>/</w:t>
            </w:r>
            <w:r w:rsidRPr="00C10426">
              <w:rPr>
                <w:rFonts w:ascii="宋体" w:eastAsia="宋体" w:hAnsi="宋体" w:cs="宋体" w:hint="eastAsia"/>
                <w:color w:val="000000"/>
                <w:kern w:val="0"/>
                <w:szCs w:val="21"/>
              </w:rPr>
              <w:t>扬州市内部分大学（理工类，综合类，文史类；本科，专科）的大学生的网络写作为研究对象。将重点探讨以下几个问题：第一，在网络写作中，在校大学生参与其中的比重及变化；第二，在校大学生网络写作群体的主体性特征；第三，在校大学生网络写作的平台分类；第四，在校大学生网络写作的题材类型分析；第五，在校大学生网络写作的受众状况。</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实地走访，调查问卷，数据统计，理论分析，要求态度认真，有较好的文字表达能力和沟通能力。</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文爽</w:t>
            </w:r>
            <w:proofErr w:type="gramEnd"/>
          </w:p>
        </w:tc>
      </w:tr>
      <w:tr w:rsidR="00EA5195" w:rsidRPr="00C10426" w:rsidTr="00380961">
        <w:trPr>
          <w:trHeight w:hRule="exact" w:val="567"/>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高中语文整本书阅读教学的理论与实证研究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高中语文整本书阅读教学的理论研究、高中语文整本书阅读教学的实证研究</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对选题感兴趣、对研究感兴趣</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韦冬余</w:t>
            </w:r>
            <w:proofErr w:type="gramEnd"/>
          </w:p>
        </w:tc>
      </w:tr>
      <w:tr w:rsidR="00EA5195" w:rsidRPr="00C10426" w:rsidTr="00380961">
        <w:trPr>
          <w:trHeight w:val="1130"/>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9</w:t>
            </w:r>
          </w:p>
        </w:tc>
        <w:tc>
          <w:tcPr>
            <w:tcW w:w="2834" w:type="dxa"/>
            <w:shd w:val="clear" w:color="auto" w:fill="auto"/>
            <w:vAlign w:val="center"/>
            <w:hideMark/>
          </w:tcPr>
          <w:p w:rsidR="00EA5195" w:rsidRPr="00C10426" w:rsidRDefault="00EA5195" w:rsidP="0015279C">
            <w:pPr>
              <w:spacing w:line="240" w:lineRule="exact"/>
              <w:rPr>
                <w:szCs w:val="21"/>
              </w:rPr>
            </w:pPr>
            <w:r w:rsidRPr="00C10426">
              <w:rPr>
                <w:szCs w:val="21"/>
              </w:rPr>
              <w:t>古琴音乐与古典诗文的教与学</w:t>
            </w:r>
          </w:p>
        </w:tc>
        <w:tc>
          <w:tcPr>
            <w:tcW w:w="6946" w:type="dxa"/>
            <w:shd w:val="clear" w:color="auto" w:fill="auto"/>
            <w:vAlign w:val="center"/>
            <w:hideMark/>
          </w:tcPr>
          <w:p w:rsidR="00EA5195" w:rsidRPr="00C10426" w:rsidRDefault="00EA5195" w:rsidP="00380961">
            <w:pPr>
              <w:spacing w:line="240" w:lineRule="exact"/>
              <w:rPr>
                <w:szCs w:val="21"/>
              </w:rPr>
            </w:pPr>
            <w:r w:rsidRPr="00C10426">
              <w:rPr>
                <w:szCs w:val="21"/>
              </w:rPr>
              <w:t>古琴和古典诗文是传统文化的重要内容，</w:t>
            </w:r>
            <w:proofErr w:type="gramStart"/>
            <w:r w:rsidRPr="00C10426">
              <w:rPr>
                <w:szCs w:val="21"/>
              </w:rPr>
              <w:t>二者常常</w:t>
            </w:r>
            <w:proofErr w:type="gramEnd"/>
            <w:r w:rsidRPr="00C10426">
              <w:rPr>
                <w:szCs w:val="21"/>
              </w:rPr>
              <w:t>互为表里，相互呼应。本课题意在打通文学与音乐的界限，对古典琴</w:t>
            </w:r>
            <w:proofErr w:type="gramStart"/>
            <w:r w:rsidRPr="00C10426">
              <w:rPr>
                <w:szCs w:val="21"/>
              </w:rPr>
              <w:t>曲及其</w:t>
            </w:r>
            <w:proofErr w:type="gramEnd"/>
            <w:r w:rsidRPr="00C10426">
              <w:rPr>
                <w:szCs w:val="21"/>
              </w:rPr>
              <w:t>对应的诗文进行整理，并通过教与学的过程，体会古代文人的人文情怀和生命感悟，鉴赏和诠释传统文化，进而探讨传统文化传承的有效方法。</w:t>
            </w:r>
          </w:p>
        </w:tc>
        <w:tc>
          <w:tcPr>
            <w:tcW w:w="2552" w:type="dxa"/>
            <w:shd w:val="clear" w:color="auto" w:fill="auto"/>
            <w:vAlign w:val="center"/>
            <w:hideMark/>
          </w:tcPr>
          <w:p w:rsidR="00EA5195" w:rsidRPr="00C10426" w:rsidRDefault="00EA5195" w:rsidP="0015279C">
            <w:pPr>
              <w:spacing w:line="240" w:lineRule="exact"/>
              <w:rPr>
                <w:szCs w:val="21"/>
              </w:rPr>
            </w:pPr>
            <w:r w:rsidRPr="00C10426">
              <w:rPr>
                <w:szCs w:val="21"/>
              </w:rPr>
              <w:t>爱好古典诗文和音乐，具备一定的音乐素养。</w:t>
            </w:r>
            <w:r w:rsidRPr="00C10426">
              <w:rPr>
                <w:rFonts w:hint="eastAsia"/>
                <w:szCs w:val="21"/>
              </w:rPr>
              <w:t>（</w:t>
            </w:r>
            <w:r w:rsidRPr="00C10426">
              <w:rPr>
                <w:szCs w:val="21"/>
              </w:rPr>
              <w:t>吴雯</w:t>
            </w:r>
            <w:r w:rsidRPr="00C10426">
              <w:rPr>
                <w:szCs w:val="21"/>
              </w:rPr>
              <w:t xml:space="preserve"> </w:t>
            </w:r>
            <w:r w:rsidRPr="00C10426">
              <w:rPr>
                <w:szCs w:val="21"/>
              </w:rPr>
              <w:t>魏紫薇</w:t>
            </w:r>
            <w:r w:rsidRPr="00C10426">
              <w:rPr>
                <w:szCs w:val="21"/>
              </w:rPr>
              <w:t xml:space="preserve"> </w:t>
            </w:r>
            <w:r w:rsidRPr="00C10426">
              <w:rPr>
                <w:szCs w:val="21"/>
              </w:rPr>
              <w:t>翟羽佳</w:t>
            </w:r>
            <w:r w:rsidRPr="00C10426">
              <w:rPr>
                <w:szCs w:val="21"/>
              </w:rPr>
              <w:t xml:space="preserve"> </w:t>
            </w:r>
            <w:r w:rsidRPr="00C10426">
              <w:rPr>
                <w:szCs w:val="21"/>
              </w:rPr>
              <w:t>刘君妍（中文</w:t>
            </w:r>
            <w:r w:rsidRPr="00C10426">
              <w:rPr>
                <w:szCs w:val="21"/>
              </w:rPr>
              <w:t>1708</w:t>
            </w:r>
            <w:r w:rsidRPr="00C10426">
              <w:rPr>
                <w:szCs w:val="21"/>
              </w:rPr>
              <w:t>）</w:t>
            </w:r>
            <w:r w:rsidRPr="00C10426">
              <w:rPr>
                <w:rFonts w:hint="eastAsia"/>
                <w:szCs w:val="21"/>
              </w:rPr>
              <w:t>）</w:t>
            </w:r>
          </w:p>
        </w:tc>
        <w:tc>
          <w:tcPr>
            <w:tcW w:w="1275" w:type="dxa"/>
            <w:vAlign w:val="center"/>
          </w:tcPr>
          <w:p w:rsidR="00EA5195" w:rsidRPr="00C10426" w:rsidRDefault="00EA5195" w:rsidP="00FF4EEB">
            <w:pPr>
              <w:spacing w:line="240" w:lineRule="exact"/>
              <w:jc w:val="center"/>
              <w:rPr>
                <w:szCs w:val="21"/>
              </w:rPr>
            </w:pPr>
            <w:proofErr w:type="gramStart"/>
            <w:r w:rsidRPr="00C10426">
              <w:rPr>
                <w:szCs w:val="21"/>
              </w:rPr>
              <w:t>贾学鸿</w:t>
            </w:r>
            <w:proofErr w:type="gramEnd"/>
          </w:p>
        </w:tc>
      </w:tr>
      <w:tr w:rsidR="00EA5195" w:rsidRPr="00C10426" w:rsidTr="00380961">
        <w:trPr>
          <w:trHeight w:val="846"/>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2834" w:type="dxa"/>
            <w:shd w:val="clear" w:color="auto" w:fill="auto"/>
            <w:vAlign w:val="center"/>
            <w:hideMark/>
          </w:tcPr>
          <w:p w:rsidR="00EA5195" w:rsidRPr="00C10426" w:rsidRDefault="00EA5195" w:rsidP="0015279C">
            <w:pPr>
              <w:spacing w:line="240" w:lineRule="exact"/>
              <w:rPr>
                <w:szCs w:val="21"/>
              </w:rPr>
            </w:pPr>
            <w:r w:rsidRPr="00C10426">
              <w:rPr>
                <w:rFonts w:hint="eastAsia"/>
                <w:szCs w:val="21"/>
              </w:rPr>
              <w:t>古诗词规范读音研究——以某类教材、读物或电视节目为例</w:t>
            </w:r>
          </w:p>
        </w:tc>
        <w:tc>
          <w:tcPr>
            <w:tcW w:w="6946" w:type="dxa"/>
            <w:shd w:val="clear" w:color="auto" w:fill="auto"/>
            <w:vAlign w:val="center"/>
            <w:hideMark/>
          </w:tcPr>
          <w:p w:rsidR="00EA5195" w:rsidRPr="00C10426" w:rsidRDefault="00EA5195" w:rsidP="0015279C">
            <w:pPr>
              <w:spacing w:line="240" w:lineRule="exact"/>
              <w:rPr>
                <w:szCs w:val="21"/>
              </w:rPr>
            </w:pPr>
            <w:r w:rsidRPr="00C10426">
              <w:rPr>
                <w:rFonts w:hint="eastAsia"/>
                <w:szCs w:val="21"/>
              </w:rPr>
              <w:t>以某类教材、读物或电视节目为研究对象，调查古诗词读音，结合现有现代汉语规范辞书和古代辞书以及大众广泛读法，为古诗词读音规范化探究</w:t>
            </w:r>
          </w:p>
        </w:tc>
        <w:tc>
          <w:tcPr>
            <w:tcW w:w="2552" w:type="dxa"/>
            <w:shd w:val="clear" w:color="auto" w:fill="auto"/>
            <w:vAlign w:val="center"/>
            <w:hideMark/>
          </w:tcPr>
          <w:p w:rsidR="00EA5195" w:rsidRPr="00C10426" w:rsidRDefault="00EA5195" w:rsidP="0015279C">
            <w:pPr>
              <w:spacing w:line="240" w:lineRule="exact"/>
              <w:rPr>
                <w:szCs w:val="21"/>
              </w:rPr>
            </w:pPr>
            <w:r w:rsidRPr="00C10426">
              <w:rPr>
                <w:rFonts w:hint="eastAsia"/>
                <w:szCs w:val="21"/>
              </w:rPr>
              <w:t>热爱</w:t>
            </w:r>
            <w:r w:rsidRPr="00C10426">
              <w:rPr>
                <w:szCs w:val="21"/>
              </w:rPr>
              <w:t>古代</w:t>
            </w:r>
            <w:r w:rsidRPr="00C10426">
              <w:rPr>
                <w:rFonts w:hint="eastAsia"/>
                <w:szCs w:val="21"/>
              </w:rPr>
              <w:t>诗歌吟诵</w:t>
            </w:r>
            <w:r w:rsidRPr="00C10426">
              <w:rPr>
                <w:szCs w:val="21"/>
              </w:rPr>
              <w:t>，熟悉</w:t>
            </w:r>
            <w:r w:rsidRPr="00C10426">
              <w:rPr>
                <w:rFonts w:hint="eastAsia"/>
                <w:szCs w:val="21"/>
              </w:rPr>
              <w:t>古代文化</w:t>
            </w:r>
            <w:r w:rsidRPr="00C10426">
              <w:rPr>
                <w:szCs w:val="21"/>
              </w:rPr>
              <w:t>，掌握一定的多媒体技术</w:t>
            </w:r>
            <w:r w:rsidRPr="00C10426">
              <w:rPr>
                <w:rFonts w:hint="eastAsia"/>
                <w:szCs w:val="21"/>
              </w:rPr>
              <w:t>。</w:t>
            </w:r>
          </w:p>
        </w:tc>
        <w:tc>
          <w:tcPr>
            <w:tcW w:w="1275" w:type="dxa"/>
            <w:vAlign w:val="center"/>
          </w:tcPr>
          <w:p w:rsidR="00EA5195" w:rsidRPr="00C10426" w:rsidRDefault="00EA5195" w:rsidP="0015279C">
            <w:pPr>
              <w:spacing w:line="240" w:lineRule="exact"/>
              <w:jc w:val="center"/>
              <w:rPr>
                <w:szCs w:val="21"/>
              </w:rPr>
            </w:pPr>
            <w:r w:rsidRPr="00C10426">
              <w:rPr>
                <w:rFonts w:hint="eastAsia"/>
                <w:szCs w:val="21"/>
              </w:rPr>
              <w:t>于淼</w:t>
            </w:r>
          </w:p>
        </w:tc>
      </w:tr>
      <w:tr w:rsidR="00EA5195" w:rsidRPr="00C10426" w:rsidTr="00380961">
        <w:trPr>
          <w:trHeight w:val="702"/>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2834"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《汉语大词典》第二版第一册名物词条目罅漏研究</w:t>
            </w:r>
          </w:p>
        </w:tc>
        <w:tc>
          <w:tcPr>
            <w:tcW w:w="6946"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第二版第一册上月刚出版，问题仍然很多。</w:t>
            </w:r>
          </w:p>
        </w:tc>
        <w:tc>
          <w:tcPr>
            <w:tcW w:w="2552"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有研究兴趣，能做到文从字顺，学习认真。</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王强</w:t>
            </w:r>
          </w:p>
        </w:tc>
      </w:tr>
      <w:tr w:rsidR="00EA5195" w:rsidRPr="00C10426" w:rsidTr="00380961">
        <w:trPr>
          <w:trHeight w:val="685"/>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互联网时代大学生阅读习惯的新变</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分析传统阅读习惯在互联网时代产生的变化及影响，探讨如何在新的时代培养大学生的阅读习惯</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具备一定的调研能力</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贾立国</w:t>
            </w:r>
          </w:p>
        </w:tc>
      </w:tr>
      <w:tr w:rsidR="00EA5195" w:rsidRPr="00C10426" w:rsidTr="00380961">
        <w:trPr>
          <w:trHeight w:val="985"/>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江苏省高中生语文阅读情况调查研究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对江苏省高中生语文阅读情况进行调查，了解江苏省高中生语文阅读情况，发现其中的优点，揭示存在的不足，提出改进的建议，更有效阅读，为高中生“减负”，更好的发展高中生语文阅读能力，提升高中生的语文素养。</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对选题感兴趣、对研究感兴趣</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韦冬余</w:t>
            </w:r>
            <w:proofErr w:type="gramEnd"/>
          </w:p>
        </w:tc>
      </w:tr>
      <w:tr w:rsidR="00EA5195" w:rsidRPr="00C10426" w:rsidTr="00380961">
        <w:trPr>
          <w:trHeight w:val="553"/>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江苏省高中语文</w:t>
            </w:r>
            <w:r w:rsidRPr="00C10426">
              <w:rPr>
                <w:rFonts w:ascii="Calibri" w:eastAsia="宋体" w:hAnsi="Calibri" w:cs="宋体"/>
                <w:color w:val="000000"/>
                <w:kern w:val="0"/>
                <w:szCs w:val="21"/>
              </w:rPr>
              <w:t>“</w:t>
            </w:r>
            <w:r w:rsidRPr="00C10426">
              <w:rPr>
                <w:rFonts w:ascii="宋体" w:eastAsia="宋体" w:hAnsi="宋体" w:cs="宋体" w:hint="eastAsia"/>
                <w:color w:val="000000"/>
                <w:kern w:val="0"/>
                <w:szCs w:val="21"/>
              </w:rPr>
              <w:t>整本书阅读</w:t>
            </w:r>
            <w:r w:rsidRPr="00C10426">
              <w:rPr>
                <w:rFonts w:ascii="Calibri" w:eastAsia="宋体" w:hAnsi="Calibri" w:cs="宋体"/>
                <w:color w:val="000000"/>
                <w:kern w:val="0"/>
                <w:szCs w:val="21"/>
              </w:rPr>
              <w:t>”</w:t>
            </w:r>
            <w:r w:rsidRPr="00C10426">
              <w:rPr>
                <w:rFonts w:ascii="宋体" w:eastAsia="宋体" w:hAnsi="宋体" w:cs="宋体" w:hint="eastAsia"/>
                <w:color w:val="000000"/>
                <w:kern w:val="0"/>
                <w:szCs w:val="21"/>
              </w:rPr>
              <w:t>教学要求执行现状调查与研究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引导师范</w:t>
            </w:r>
            <w:proofErr w:type="gramStart"/>
            <w:r w:rsidRPr="00C10426">
              <w:rPr>
                <w:rFonts w:ascii="宋体" w:eastAsia="宋体" w:hAnsi="宋体" w:cs="宋体" w:hint="eastAsia"/>
                <w:color w:val="000000"/>
                <w:kern w:val="0"/>
                <w:szCs w:val="21"/>
              </w:rPr>
              <w:t>生关注</w:t>
            </w:r>
            <w:proofErr w:type="gramEnd"/>
            <w:r w:rsidRPr="00C10426">
              <w:rPr>
                <w:rFonts w:ascii="宋体" w:eastAsia="宋体" w:hAnsi="宋体" w:cs="宋体" w:hint="eastAsia"/>
                <w:color w:val="000000"/>
                <w:kern w:val="0"/>
                <w:szCs w:val="21"/>
              </w:rPr>
              <w:t>中学教育现状，以促进专业学习与职业成长；指导学生研究现实问题，促进创新能力习得。</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了解《普通高中语文课程标准（</w:t>
            </w:r>
            <w:r w:rsidRPr="00C10426">
              <w:rPr>
                <w:rFonts w:ascii="Calibri" w:eastAsia="宋体" w:hAnsi="Calibri" w:cs="宋体"/>
                <w:color w:val="000000"/>
                <w:kern w:val="0"/>
                <w:szCs w:val="21"/>
              </w:rPr>
              <w:t>2017</w:t>
            </w:r>
            <w:r w:rsidRPr="00C10426">
              <w:rPr>
                <w:rFonts w:ascii="宋体" w:eastAsia="宋体" w:hAnsi="宋体" w:cs="宋体" w:hint="eastAsia"/>
                <w:color w:val="000000"/>
                <w:kern w:val="0"/>
                <w:szCs w:val="21"/>
              </w:rPr>
              <w:t>）》的相关内容；了解阅读教学的深刻意义；具备社会调查与样</w:t>
            </w:r>
            <w:proofErr w:type="gramStart"/>
            <w:r w:rsidRPr="00C10426">
              <w:rPr>
                <w:rFonts w:ascii="宋体" w:eastAsia="宋体" w:hAnsi="宋体" w:cs="宋体" w:hint="eastAsia"/>
                <w:color w:val="000000"/>
                <w:kern w:val="0"/>
                <w:szCs w:val="21"/>
              </w:rPr>
              <w:t>卷分析</w:t>
            </w:r>
            <w:proofErr w:type="gramEnd"/>
            <w:r w:rsidRPr="00C10426">
              <w:rPr>
                <w:rFonts w:ascii="宋体" w:eastAsia="宋体" w:hAnsi="宋体" w:cs="宋体" w:hint="eastAsia"/>
                <w:color w:val="000000"/>
                <w:kern w:val="0"/>
                <w:szCs w:val="21"/>
              </w:rPr>
              <w:t>的能力；熟悉论文写作的要求。</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proofErr w:type="gramStart"/>
            <w:r w:rsidRPr="00C10426">
              <w:rPr>
                <w:rFonts w:ascii="Calibri" w:eastAsia="宋体" w:hAnsi="Calibri" w:cs="宋体"/>
                <w:color w:val="000000"/>
                <w:kern w:val="0"/>
                <w:szCs w:val="21"/>
              </w:rPr>
              <w:t>戴健</w:t>
            </w:r>
            <w:proofErr w:type="gramEnd"/>
          </w:p>
        </w:tc>
      </w:tr>
      <w:tr w:rsidR="00EA5195" w:rsidRPr="00C10426" w:rsidTr="00380961">
        <w:trPr>
          <w:trHeight w:val="693"/>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课堂教学文化实践策略研究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教学即文化</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课堂教学文化孕育和实践关系教与</w:t>
            </w:r>
            <w:proofErr w:type="gramStart"/>
            <w:r w:rsidRPr="00C10426">
              <w:rPr>
                <w:rFonts w:ascii="宋体" w:eastAsia="宋体" w:hAnsi="宋体" w:cs="宋体" w:hint="eastAsia"/>
                <w:color w:val="000000"/>
                <w:kern w:val="0"/>
                <w:szCs w:val="21"/>
              </w:rPr>
              <w:t>学质量</w:t>
            </w:r>
            <w:proofErr w:type="gramEnd"/>
            <w:r w:rsidRPr="00C10426">
              <w:rPr>
                <w:rFonts w:ascii="宋体" w:eastAsia="宋体" w:hAnsi="宋体" w:cs="宋体" w:hint="eastAsia"/>
                <w:color w:val="000000"/>
                <w:kern w:val="0"/>
                <w:szCs w:val="21"/>
              </w:rPr>
              <w:t>的优化</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研究其实践策略有利于课堂教学文化的落地</w:t>
            </w:r>
            <w:r>
              <w:rPr>
                <w:rFonts w:ascii="Calibri" w:eastAsia="宋体" w:hAnsi="Calibri" w:cs="宋体"/>
                <w:color w:val="000000"/>
                <w:kern w:val="0"/>
                <w:szCs w:val="21"/>
              </w:rPr>
              <w:t>。</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要求有问题意识</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能在指导下积极主动研究</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龚孟伟</w:t>
            </w:r>
          </w:p>
        </w:tc>
      </w:tr>
      <w:tr w:rsidR="00EA5195" w:rsidRPr="00C10426" w:rsidTr="00380961">
        <w:trPr>
          <w:trHeight w:val="561"/>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礼始饮食：食物中的先秦国家形象</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先秦典籍与出土文物中涉及大量饮食材料，考察食物自身及其组合的文化功能，可发现其中隐藏的国家形象建构策略。</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能够独立检索数据库，对自主探索理论问题有兴趣。</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张强</w:t>
            </w:r>
          </w:p>
        </w:tc>
      </w:tr>
      <w:tr w:rsidR="00EA5195" w:rsidRPr="00C10426" w:rsidTr="00380961">
        <w:trPr>
          <w:trHeight w:val="372"/>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《梁溪词选》的整理与研究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在文献整理的基础上进行选本研究，将文献校勘与文学研究深度结合。</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蒲岚、屈泽畅</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曹明升</w:t>
            </w:r>
          </w:p>
        </w:tc>
      </w:tr>
      <w:tr w:rsidR="00EA5195" w:rsidRPr="00C10426" w:rsidTr="00380961">
        <w:trPr>
          <w:trHeight w:val="420"/>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民国游记中的扬州形象研究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民国游记中描写扬州的作品数目可观，值得作</w:t>
            </w:r>
            <w:proofErr w:type="gramStart"/>
            <w:r w:rsidRPr="00C10426">
              <w:rPr>
                <w:rFonts w:ascii="宋体" w:eastAsia="宋体" w:hAnsi="宋体" w:cs="宋体" w:hint="eastAsia"/>
                <w:color w:val="000000"/>
                <w:kern w:val="0"/>
                <w:szCs w:val="21"/>
              </w:rPr>
              <w:t>一</w:t>
            </w:r>
            <w:proofErr w:type="gramEnd"/>
            <w:r w:rsidRPr="00C10426">
              <w:rPr>
                <w:rFonts w:ascii="宋体" w:eastAsia="宋体" w:hAnsi="宋体" w:cs="宋体" w:hint="eastAsia"/>
                <w:color w:val="000000"/>
                <w:kern w:val="0"/>
                <w:szCs w:val="21"/>
              </w:rPr>
              <w:t>梳理与研究。</w:t>
            </w:r>
          </w:p>
        </w:tc>
        <w:tc>
          <w:tcPr>
            <w:tcW w:w="2552"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金传胜</w:t>
            </w:r>
            <w:proofErr w:type="gramEnd"/>
          </w:p>
        </w:tc>
      </w:tr>
      <w:tr w:rsidR="00EA5195" w:rsidRPr="00C10426" w:rsidTr="00380961">
        <w:trPr>
          <w:trHeight w:val="575"/>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19</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脑科学视域下初中语文古诗词阅读教学理论与实证研究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脑科学视域下初中语文古诗词阅读教学理论研究、脑科学视域下初中语文古诗词阅读教学实证研究</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对选题感兴趣、对研究感兴趣</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韦冬余</w:t>
            </w:r>
            <w:proofErr w:type="gramEnd"/>
          </w:p>
        </w:tc>
      </w:tr>
      <w:tr w:rsidR="00EA5195" w:rsidRPr="00C10426" w:rsidTr="00380961">
        <w:trPr>
          <w:trHeight w:val="646"/>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平江不肖生《近代侠义英雄传》的时代意义</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以小说文本为基础，结合作者所处时代环境，探究《近代侠义英雄传》对武侠文学及时代风气的影响。</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具备一定的文献检索和分析能力</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贾立国</w:t>
            </w:r>
          </w:p>
        </w:tc>
      </w:tr>
      <w:tr w:rsidR="00EA5195" w:rsidRPr="00C10426" w:rsidTr="00380961">
        <w:trPr>
          <w:trHeight w:val="607"/>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清初扬州词坛编年研究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全面展现清初扬州词坛的创作、唱和、集社、交游、出版等情况，揭示扬州地区在清初词史中的重要地位。</w:t>
            </w:r>
          </w:p>
        </w:tc>
        <w:tc>
          <w:tcPr>
            <w:tcW w:w="2552"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曹明升</w:t>
            </w:r>
          </w:p>
        </w:tc>
      </w:tr>
      <w:tr w:rsidR="00EA5195" w:rsidRPr="00C10426" w:rsidTr="00380961">
        <w:trPr>
          <w:trHeight w:val="829"/>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任务驱动式样作文教学研究</w:t>
            </w:r>
          </w:p>
        </w:tc>
        <w:tc>
          <w:tcPr>
            <w:tcW w:w="6946"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2015</w:t>
            </w:r>
            <w:r w:rsidRPr="00C10426">
              <w:rPr>
                <w:rFonts w:ascii="宋体" w:eastAsia="宋体" w:hAnsi="宋体" w:cs="宋体" w:hint="eastAsia"/>
                <w:color w:val="000000"/>
                <w:kern w:val="0"/>
                <w:szCs w:val="21"/>
              </w:rPr>
              <w:t>年出现任务驱动作文</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该作文类型在数</w:t>
            </w:r>
            <w:proofErr w:type="gramStart"/>
            <w:r w:rsidRPr="00C10426">
              <w:rPr>
                <w:rFonts w:ascii="宋体" w:eastAsia="宋体" w:hAnsi="宋体" w:cs="宋体" w:hint="eastAsia"/>
                <w:color w:val="000000"/>
                <w:kern w:val="0"/>
                <w:szCs w:val="21"/>
              </w:rPr>
              <w:t>个</w:t>
            </w:r>
            <w:proofErr w:type="gramEnd"/>
            <w:r w:rsidRPr="00C10426">
              <w:rPr>
                <w:rFonts w:ascii="宋体" w:eastAsia="宋体" w:hAnsi="宋体" w:cs="宋体" w:hint="eastAsia"/>
                <w:color w:val="000000"/>
                <w:kern w:val="0"/>
                <w:szCs w:val="21"/>
              </w:rPr>
              <w:t>省市的高考作文中应用</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加强对其研究</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有利于高考作文改革</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该作文类型将是对话题作文形式的革新</w:t>
            </w:r>
            <w:r>
              <w:rPr>
                <w:rFonts w:ascii="Calibri" w:eastAsia="宋体" w:hAnsi="Calibri" w:cs="宋体" w:hint="eastAsia"/>
                <w:color w:val="000000"/>
                <w:kern w:val="0"/>
                <w:szCs w:val="21"/>
              </w:rPr>
              <w:t>。</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要求有问题意识</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能在指导下积极主动研究</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龚孟伟</w:t>
            </w:r>
          </w:p>
        </w:tc>
      </w:tr>
      <w:tr w:rsidR="00EA5195" w:rsidRPr="00C10426" w:rsidTr="00380961">
        <w:trPr>
          <w:trHeight w:val="1428"/>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23</w:t>
            </w:r>
          </w:p>
        </w:tc>
        <w:tc>
          <w:tcPr>
            <w:tcW w:w="2834"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《三国演义》谋士研究</w:t>
            </w:r>
          </w:p>
        </w:tc>
        <w:tc>
          <w:tcPr>
            <w:tcW w:w="6946"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《三国演义》塑造了大量谋士形象，其</w:t>
            </w:r>
            <w:r w:rsidRPr="00C10426">
              <w:rPr>
                <w:rFonts w:ascii="Calibri" w:eastAsia="宋体" w:hAnsi="Calibri" w:cs="宋体"/>
                <w:color w:val="000000"/>
                <w:kern w:val="0"/>
                <w:szCs w:val="21"/>
              </w:rPr>
              <w:t>“</w:t>
            </w:r>
            <w:r w:rsidRPr="00C10426">
              <w:rPr>
                <w:rFonts w:ascii="Calibri" w:eastAsia="宋体" w:hAnsi="Calibri" w:cs="宋体"/>
                <w:color w:val="000000"/>
                <w:kern w:val="0"/>
                <w:szCs w:val="21"/>
              </w:rPr>
              <w:t>谋</w:t>
            </w:r>
            <w:r w:rsidRPr="00C10426">
              <w:rPr>
                <w:rFonts w:ascii="Calibri" w:eastAsia="宋体" w:hAnsi="Calibri" w:cs="宋体"/>
                <w:color w:val="000000"/>
                <w:kern w:val="0"/>
                <w:szCs w:val="21"/>
              </w:rPr>
              <w:t>”</w:t>
            </w:r>
            <w:r w:rsidRPr="00C10426">
              <w:rPr>
                <w:rFonts w:ascii="Calibri" w:eastAsia="宋体" w:hAnsi="Calibri" w:cs="宋体"/>
                <w:color w:val="000000"/>
                <w:kern w:val="0"/>
                <w:szCs w:val="21"/>
              </w:rPr>
              <w:t>的才能和</w:t>
            </w:r>
            <w:r w:rsidRPr="00C10426">
              <w:rPr>
                <w:rFonts w:ascii="Calibri" w:eastAsia="宋体" w:hAnsi="Calibri" w:cs="宋体"/>
                <w:color w:val="000000"/>
                <w:kern w:val="0"/>
                <w:szCs w:val="21"/>
              </w:rPr>
              <w:t>“</w:t>
            </w:r>
            <w:r w:rsidRPr="00C10426">
              <w:rPr>
                <w:rFonts w:ascii="Calibri" w:eastAsia="宋体" w:hAnsi="Calibri" w:cs="宋体"/>
                <w:color w:val="000000"/>
                <w:kern w:val="0"/>
                <w:szCs w:val="21"/>
              </w:rPr>
              <w:t>士</w:t>
            </w:r>
            <w:r w:rsidRPr="00C10426">
              <w:rPr>
                <w:rFonts w:ascii="Calibri" w:eastAsia="宋体" w:hAnsi="Calibri" w:cs="宋体"/>
                <w:color w:val="000000"/>
                <w:kern w:val="0"/>
                <w:szCs w:val="21"/>
              </w:rPr>
              <w:t>”</w:t>
            </w:r>
            <w:r w:rsidRPr="00C10426">
              <w:rPr>
                <w:rFonts w:ascii="Calibri" w:eastAsia="宋体" w:hAnsi="Calibri" w:cs="宋体"/>
                <w:color w:val="000000"/>
                <w:kern w:val="0"/>
                <w:szCs w:val="21"/>
              </w:rPr>
              <w:t>的精神</w:t>
            </w:r>
            <w:proofErr w:type="gramStart"/>
            <w:r w:rsidRPr="00C10426">
              <w:rPr>
                <w:rFonts w:ascii="Calibri" w:eastAsia="宋体" w:hAnsi="Calibri" w:cs="宋体"/>
                <w:color w:val="000000"/>
                <w:kern w:val="0"/>
                <w:szCs w:val="21"/>
              </w:rPr>
              <w:t>皆值得</w:t>
            </w:r>
            <w:proofErr w:type="gramEnd"/>
            <w:r w:rsidRPr="00C10426">
              <w:rPr>
                <w:rFonts w:ascii="Calibri" w:eastAsia="宋体" w:hAnsi="Calibri" w:cs="宋体"/>
                <w:color w:val="000000"/>
                <w:kern w:val="0"/>
                <w:szCs w:val="21"/>
              </w:rPr>
              <w:t>深入研究。小说中的谋士可以分为若干类型，总结出其类型的特征，并与三国史传、话本、杂剧进行比较，可以发现《三国演义》在人物塑造方面历史与文学的统一，官方与民间话语的合流。</w:t>
            </w:r>
          </w:p>
        </w:tc>
        <w:tc>
          <w:tcPr>
            <w:tcW w:w="2552"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r w:rsidRPr="00C10426">
              <w:rPr>
                <w:rFonts w:ascii="Calibri" w:eastAsia="宋体" w:hAnsi="Calibri" w:cs="宋体"/>
                <w:color w:val="000000"/>
                <w:kern w:val="0"/>
                <w:szCs w:val="21"/>
              </w:rPr>
              <w:t>熟读《三国演义》文本，对三国文化有浓厚兴趣，有一定的文学史基础知识和初步的研究能力。</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proofErr w:type="gramStart"/>
            <w:r w:rsidRPr="00C10426">
              <w:rPr>
                <w:rFonts w:ascii="Calibri" w:eastAsia="宋体" w:hAnsi="Calibri" w:cs="宋体"/>
                <w:color w:val="000000"/>
                <w:kern w:val="0"/>
                <w:szCs w:val="21"/>
              </w:rPr>
              <w:t>柏</w:t>
            </w:r>
            <w:proofErr w:type="gramEnd"/>
            <w:r w:rsidRPr="00C10426">
              <w:rPr>
                <w:rFonts w:ascii="Calibri" w:eastAsia="宋体" w:hAnsi="Calibri" w:cs="宋体"/>
                <w:color w:val="000000"/>
                <w:kern w:val="0"/>
                <w:szCs w:val="21"/>
              </w:rPr>
              <w:t>英杰</w:t>
            </w:r>
          </w:p>
        </w:tc>
      </w:tr>
      <w:tr w:rsidR="00EA5195" w:rsidRPr="00C10426" w:rsidTr="00380961">
        <w:trPr>
          <w:trHeight w:val="1096"/>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唐代以来扬州与国际交流</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一带一路倡议提出以来，各地都在研究一带一路与本地关联度。扬州早期作为出海口岸，多与国外交流，鉴真东渡，崔致远来扬，以及马可波罗为官此地，</w:t>
            </w:r>
            <w:proofErr w:type="gramStart"/>
            <w:r w:rsidRPr="00C10426">
              <w:rPr>
                <w:rFonts w:ascii="宋体" w:eastAsia="宋体" w:hAnsi="宋体" w:cs="宋体" w:hint="eastAsia"/>
                <w:color w:val="000000"/>
                <w:kern w:val="0"/>
                <w:szCs w:val="21"/>
              </w:rPr>
              <w:t>普哈丁墓至今</w:t>
            </w:r>
            <w:proofErr w:type="gramEnd"/>
            <w:r w:rsidRPr="00C10426">
              <w:rPr>
                <w:rFonts w:ascii="宋体" w:eastAsia="宋体" w:hAnsi="宋体" w:cs="宋体" w:hint="eastAsia"/>
                <w:color w:val="000000"/>
                <w:kern w:val="0"/>
                <w:szCs w:val="21"/>
              </w:rPr>
              <w:t>留存此地，见证扬州与国外交流异常活跃。如何挖掘古代资源，为当下服务，这是课题的出发点与中心点。</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考察扬州历史，检索地方志、家谱等资料，调研古代以来扬州与国外交流状况。</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郭院林</w:t>
            </w:r>
          </w:p>
        </w:tc>
      </w:tr>
      <w:tr w:rsidR="00EA5195" w:rsidRPr="00C10426" w:rsidTr="00380961">
        <w:trPr>
          <w:trHeight w:val="857"/>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25</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先秦青铜器礼乐图像研究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先秦青铜器中的不少纹饰与图像与礼乐场合有关，对它们进行研究，可为从实物层面探究礼乐的丰富展演形式提供可能，并为传世文献记录提供参照。</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能够独立检索数据库，对自主探索理论问题有兴趣。</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张强</w:t>
            </w:r>
          </w:p>
        </w:tc>
      </w:tr>
      <w:tr w:rsidR="00EA5195" w:rsidRPr="00C10426" w:rsidTr="00380961">
        <w:trPr>
          <w:trHeight w:val="1428"/>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26</w:t>
            </w:r>
          </w:p>
        </w:tc>
        <w:tc>
          <w:tcPr>
            <w:tcW w:w="2834" w:type="dxa"/>
            <w:shd w:val="clear" w:color="auto" w:fill="auto"/>
            <w:vAlign w:val="center"/>
            <w:hideMark/>
          </w:tcPr>
          <w:p w:rsidR="00EA5195" w:rsidRPr="00C10426" w:rsidRDefault="00EA5195" w:rsidP="0015279C">
            <w:pPr>
              <w:spacing w:line="240" w:lineRule="exact"/>
              <w:rPr>
                <w:szCs w:val="21"/>
              </w:rPr>
            </w:pPr>
            <w:r w:rsidRPr="00C10426">
              <w:rPr>
                <w:rFonts w:hint="eastAsia"/>
                <w:szCs w:val="21"/>
              </w:rPr>
              <w:t>现代影视剧对“洛神”形象的接受与改造</w:t>
            </w:r>
          </w:p>
        </w:tc>
        <w:tc>
          <w:tcPr>
            <w:tcW w:w="6946" w:type="dxa"/>
            <w:shd w:val="clear" w:color="auto" w:fill="auto"/>
            <w:vAlign w:val="center"/>
            <w:hideMark/>
          </w:tcPr>
          <w:p w:rsidR="00EA5195" w:rsidRPr="00C10426" w:rsidRDefault="00EA5195" w:rsidP="0015279C">
            <w:pPr>
              <w:spacing w:line="240" w:lineRule="exact"/>
              <w:ind w:firstLineChars="200" w:firstLine="420"/>
              <w:rPr>
                <w:szCs w:val="21"/>
              </w:rPr>
            </w:pPr>
            <w:r w:rsidRPr="00C10426">
              <w:rPr>
                <w:rFonts w:hint="eastAsia"/>
                <w:szCs w:val="21"/>
              </w:rPr>
              <w:t>“</w:t>
            </w:r>
            <w:r w:rsidRPr="00C10426">
              <w:rPr>
                <w:szCs w:val="21"/>
              </w:rPr>
              <w:t>洛神</w:t>
            </w:r>
            <w:r w:rsidRPr="00C10426">
              <w:rPr>
                <w:rFonts w:hint="eastAsia"/>
                <w:szCs w:val="21"/>
              </w:rPr>
              <w:t>”</w:t>
            </w:r>
            <w:r w:rsidRPr="00C10426">
              <w:rPr>
                <w:szCs w:val="21"/>
              </w:rPr>
              <w:t>来自中国古老的传说，至汉魏时期曹植写入《洛神赋》，便作为中国文化的一部分被广为传颂。影视是当代主要的传媒媒介，也是传播传统文化的重要载体。目前有关</w:t>
            </w:r>
            <w:r w:rsidRPr="00C10426">
              <w:rPr>
                <w:rFonts w:hint="eastAsia"/>
                <w:szCs w:val="21"/>
              </w:rPr>
              <w:t>“</w:t>
            </w:r>
            <w:r w:rsidRPr="00C10426">
              <w:rPr>
                <w:szCs w:val="21"/>
              </w:rPr>
              <w:t>洛神</w:t>
            </w:r>
            <w:r w:rsidRPr="00C10426">
              <w:rPr>
                <w:rFonts w:hint="eastAsia"/>
                <w:szCs w:val="21"/>
              </w:rPr>
              <w:t>”</w:t>
            </w:r>
            <w:r w:rsidRPr="00C10426">
              <w:rPr>
                <w:szCs w:val="21"/>
              </w:rPr>
              <w:t>题材的影视作品众多，本课题由</w:t>
            </w:r>
            <w:r w:rsidRPr="00C10426">
              <w:rPr>
                <w:rFonts w:hint="eastAsia"/>
                <w:szCs w:val="21"/>
              </w:rPr>
              <w:t>“</w:t>
            </w:r>
            <w:r w:rsidRPr="00C10426">
              <w:rPr>
                <w:szCs w:val="21"/>
              </w:rPr>
              <w:t>洛神</w:t>
            </w:r>
            <w:r w:rsidRPr="00C10426">
              <w:rPr>
                <w:rFonts w:hint="eastAsia"/>
                <w:szCs w:val="21"/>
              </w:rPr>
              <w:t>”</w:t>
            </w:r>
            <w:r w:rsidRPr="00C10426">
              <w:rPr>
                <w:szCs w:val="21"/>
              </w:rPr>
              <w:t>形象切入，研究这一形象的发展变化，以探究当下对传统文化的接受与创新。</w:t>
            </w:r>
          </w:p>
        </w:tc>
        <w:tc>
          <w:tcPr>
            <w:tcW w:w="2552" w:type="dxa"/>
            <w:shd w:val="clear" w:color="auto" w:fill="auto"/>
            <w:vAlign w:val="center"/>
            <w:hideMark/>
          </w:tcPr>
          <w:p w:rsidR="00EA5195" w:rsidRPr="00C10426" w:rsidRDefault="00EA5195" w:rsidP="0015279C">
            <w:pPr>
              <w:spacing w:line="240" w:lineRule="exact"/>
              <w:rPr>
                <w:szCs w:val="21"/>
              </w:rPr>
            </w:pPr>
            <w:r w:rsidRPr="00C10426">
              <w:rPr>
                <w:szCs w:val="21"/>
              </w:rPr>
              <w:t>具备一定的古典文献阅读基础和影像分析能力。</w:t>
            </w:r>
            <w:r w:rsidRPr="00C10426">
              <w:rPr>
                <w:rFonts w:hint="eastAsia"/>
                <w:szCs w:val="21"/>
              </w:rPr>
              <w:t>（</w:t>
            </w:r>
            <w:r w:rsidRPr="00C10426">
              <w:rPr>
                <w:rFonts w:ascii="Calibri" w:eastAsia="宋体" w:hAnsi="Calibri" w:cs="Arial" w:hint="eastAsia"/>
                <w:color w:val="000000" w:themeColor="text1"/>
                <w:szCs w:val="21"/>
              </w:rPr>
              <w:t>黄怡宁、江子娟、张馨丹、蒋逸凡、高信文</w:t>
            </w:r>
            <w:r w:rsidRPr="00C10426">
              <w:rPr>
                <w:rFonts w:ascii="Calibri" w:eastAsia="宋体" w:hAnsi="Calibri" w:cs="Arial"/>
                <w:color w:val="000000" w:themeColor="text1"/>
                <w:szCs w:val="21"/>
              </w:rPr>
              <w:t>（中文</w:t>
            </w:r>
            <w:r w:rsidRPr="00C10426">
              <w:rPr>
                <w:rFonts w:ascii="Calibri" w:eastAsia="宋体" w:hAnsi="Calibri" w:cs="Arial"/>
                <w:color w:val="000000" w:themeColor="text1"/>
                <w:szCs w:val="21"/>
              </w:rPr>
              <w:t>1705</w:t>
            </w:r>
            <w:r w:rsidRPr="00C10426">
              <w:rPr>
                <w:rFonts w:ascii="Calibri" w:eastAsia="宋体" w:hAnsi="Calibri" w:cs="Arial"/>
                <w:color w:val="000000" w:themeColor="text1"/>
                <w:szCs w:val="21"/>
              </w:rPr>
              <w:t>）</w:t>
            </w:r>
            <w:r w:rsidRPr="00C10426">
              <w:rPr>
                <w:rFonts w:hint="eastAsia"/>
                <w:szCs w:val="21"/>
              </w:rPr>
              <w:t>）</w:t>
            </w:r>
          </w:p>
        </w:tc>
        <w:tc>
          <w:tcPr>
            <w:tcW w:w="1275" w:type="dxa"/>
            <w:vAlign w:val="center"/>
          </w:tcPr>
          <w:p w:rsidR="00EA5195" w:rsidRPr="00C10426" w:rsidRDefault="00EA5195" w:rsidP="00FF4EEB">
            <w:pPr>
              <w:spacing w:line="240" w:lineRule="exact"/>
              <w:jc w:val="center"/>
              <w:rPr>
                <w:szCs w:val="21"/>
              </w:rPr>
            </w:pPr>
            <w:proofErr w:type="gramStart"/>
            <w:r w:rsidRPr="00C10426">
              <w:rPr>
                <w:szCs w:val="21"/>
              </w:rPr>
              <w:t>贾学鸿</w:t>
            </w:r>
            <w:proofErr w:type="gramEnd"/>
          </w:p>
        </w:tc>
      </w:tr>
      <w:tr w:rsidR="00EA5195" w:rsidRPr="00C10426" w:rsidTr="00380961">
        <w:trPr>
          <w:trHeight w:val="988"/>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27</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扬州城市阅读现状调查研究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本选题以扬州市内公共阅读状况为研究对象，主要以扬州图书馆、鉴真图书馆、城市书房以及各大书店为主要调查场所，聚焦于扬州城市阅读的传统、阅读空间的区分、阅读人群的分层、书籍内容的分类等等，进而关注扬州城市阅读与城市文化建设的关系。</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实地走访，调查问卷，数据统计，理论分析，要求态度认真，有较好的文字表达能力和沟通能力。</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proofErr w:type="gramStart"/>
            <w:r w:rsidRPr="00C10426">
              <w:rPr>
                <w:rFonts w:ascii="Calibri" w:eastAsia="宋体" w:hAnsi="Calibri" w:cs="宋体"/>
                <w:color w:val="000000"/>
                <w:kern w:val="0"/>
                <w:szCs w:val="21"/>
              </w:rPr>
              <w:t>文爽</w:t>
            </w:r>
            <w:proofErr w:type="gramEnd"/>
          </w:p>
        </w:tc>
      </w:tr>
      <w:tr w:rsidR="00EA5195" w:rsidRPr="00C10426" w:rsidTr="00380961">
        <w:trPr>
          <w:trHeight w:val="622"/>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28</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扬州方言在扬州文化产业发展中的角色定位研究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发掘扬州方言的文化属性和资源属性，助力扬州文化产业发展</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热爱扬州地方文化，熟悉扬州方言</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马德强</w:t>
            </w:r>
          </w:p>
        </w:tc>
      </w:tr>
      <w:tr w:rsidR="00EA5195" w:rsidRPr="00C10426" w:rsidTr="00380961">
        <w:trPr>
          <w:trHeight w:val="829"/>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29</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扬州评弹现状调研与现代化走向构想</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对扬州评弹（或扬剧）现状进行调研，利用非物质文化遗产保护理论与手段探索生存与弘扬，讨论如何使扬州评弹（或扬剧）焕发生机，为扬州旅游与文化发展提供非富资源。</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社会调研、</w:t>
            </w:r>
            <w:proofErr w:type="gramStart"/>
            <w:r w:rsidRPr="00C10426">
              <w:rPr>
                <w:rFonts w:ascii="宋体" w:eastAsia="宋体" w:hAnsi="宋体" w:cs="宋体" w:hint="eastAsia"/>
                <w:color w:val="000000"/>
                <w:kern w:val="0"/>
                <w:szCs w:val="21"/>
              </w:rPr>
              <w:t>学习非</w:t>
            </w:r>
            <w:proofErr w:type="gramEnd"/>
            <w:r w:rsidRPr="00C10426">
              <w:rPr>
                <w:rFonts w:ascii="宋体" w:eastAsia="宋体" w:hAnsi="宋体" w:cs="宋体" w:hint="eastAsia"/>
                <w:color w:val="000000"/>
                <w:kern w:val="0"/>
                <w:szCs w:val="21"/>
              </w:rPr>
              <w:t>物质文化理论、旅游与文化</w:t>
            </w: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r w:rsidRPr="00C10426">
              <w:rPr>
                <w:rFonts w:ascii="Calibri" w:eastAsia="宋体" w:hAnsi="Calibri" w:cs="宋体"/>
                <w:color w:val="000000"/>
                <w:kern w:val="0"/>
                <w:szCs w:val="21"/>
              </w:rPr>
              <w:t>郭院林</w:t>
            </w:r>
          </w:p>
        </w:tc>
      </w:tr>
      <w:tr w:rsidR="00EA5195" w:rsidRPr="00C10426" w:rsidTr="00380961">
        <w:trPr>
          <w:trHeight w:val="1428"/>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30</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扬州评话的校园传播与文化传承研究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扬州评话历史悠久、内蕴丰富，不仅是传统曲艺的重要代表，也是方言、方韵、地方风俗与文化的重要传承载体，因此具有传播价值。扬州评话的校园传播尚未得到重视，而</w:t>
            </w:r>
            <w:proofErr w:type="gramStart"/>
            <w:r w:rsidRPr="00C10426">
              <w:rPr>
                <w:rFonts w:ascii="宋体" w:eastAsia="宋体" w:hAnsi="宋体" w:cs="宋体" w:hint="eastAsia"/>
                <w:color w:val="000000"/>
                <w:kern w:val="0"/>
                <w:szCs w:val="21"/>
              </w:rPr>
              <w:t>此具有</w:t>
            </w:r>
            <w:proofErr w:type="gramEnd"/>
            <w:r w:rsidRPr="00C10426">
              <w:rPr>
                <w:rFonts w:ascii="宋体" w:eastAsia="宋体" w:hAnsi="宋体" w:cs="宋体" w:hint="eastAsia"/>
                <w:color w:val="000000"/>
                <w:kern w:val="0"/>
                <w:szCs w:val="21"/>
              </w:rPr>
              <w:t>文艺鉴赏、文化熏陶的意义。</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了解扬州评话的历史与演艺现状；了解江苏省内其他曲艺形式的进校园情状；关心校园文化建设；具备社会调查与样</w:t>
            </w:r>
            <w:proofErr w:type="gramStart"/>
            <w:r w:rsidRPr="00C10426">
              <w:rPr>
                <w:rFonts w:ascii="宋体" w:eastAsia="宋体" w:hAnsi="宋体" w:cs="宋体" w:hint="eastAsia"/>
                <w:color w:val="000000"/>
                <w:kern w:val="0"/>
                <w:szCs w:val="21"/>
              </w:rPr>
              <w:t>卷分析</w:t>
            </w:r>
            <w:proofErr w:type="gramEnd"/>
            <w:r w:rsidRPr="00C10426">
              <w:rPr>
                <w:rFonts w:ascii="宋体" w:eastAsia="宋体" w:hAnsi="宋体" w:cs="宋体" w:hint="eastAsia"/>
                <w:color w:val="000000"/>
                <w:kern w:val="0"/>
                <w:szCs w:val="21"/>
              </w:rPr>
              <w:t>的努力；熟悉论文写作的要求。</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戴健</w:t>
            </w:r>
            <w:proofErr w:type="gramEnd"/>
          </w:p>
        </w:tc>
      </w:tr>
      <w:tr w:rsidR="00EA5195" w:rsidRPr="00C10426" w:rsidTr="00380961">
        <w:trPr>
          <w:trHeight w:val="1006"/>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31</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扬州文学地图之明清篇</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梳理明清时期扬州文学创作与</w:t>
            </w:r>
            <w:r>
              <w:rPr>
                <w:rFonts w:ascii="宋体" w:eastAsia="宋体" w:hAnsi="宋体" w:cs="宋体" w:hint="eastAsia"/>
                <w:color w:val="000000"/>
                <w:kern w:val="0"/>
                <w:szCs w:val="21"/>
              </w:rPr>
              <w:t>文人</w:t>
            </w:r>
            <w:r w:rsidRPr="00C10426">
              <w:rPr>
                <w:rFonts w:ascii="宋体" w:eastAsia="宋体" w:hAnsi="宋体" w:cs="宋体" w:hint="eastAsia"/>
                <w:color w:val="000000"/>
                <w:kern w:val="0"/>
                <w:szCs w:val="21"/>
              </w:rPr>
              <w:t>活动，调查明清时期扬州文学遗迹，探讨其对后世的影响以及在当代的价值。</w:t>
            </w:r>
          </w:p>
        </w:tc>
        <w:tc>
          <w:tcPr>
            <w:tcW w:w="2552" w:type="dxa"/>
            <w:shd w:val="clear" w:color="auto" w:fill="auto"/>
            <w:vAlign w:val="center"/>
            <w:hideMark/>
          </w:tcPr>
          <w:p w:rsidR="00EA5195" w:rsidRPr="00C10426" w:rsidRDefault="00EA5195" w:rsidP="00983747">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热爱古代文学，熟悉地方文化，掌握一定的多媒体技术。</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王定勇</w:t>
            </w:r>
            <w:proofErr w:type="gramEnd"/>
          </w:p>
        </w:tc>
      </w:tr>
      <w:tr w:rsidR="00EA5195" w:rsidRPr="00C10426" w:rsidTr="00380961">
        <w:trPr>
          <w:trHeight w:val="1128"/>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32</w:t>
            </w:r>
          </w:p>
        </w:tc>
        <w:tc>
          <w:tcPr>
            <w:tcW w:w="2834" w:type="dxa"/>
            <w:shd w:val="clear" w:color="auto" w:fill="auto"/>
            <w:vAlign w:val="center"/>
            <w:hideMark/>
          </w:tcPr>
          <w:p w:rsidR="00EA5195" w:rsidRPr="00C10426" w:rsidRDefault="00EA5195" w:rsidP="0015279C">
            <w:pPr>
              <w:spacing w:line="240" w:lineRule="exact"/>
              <w:rPr>
                <w:szCs w:val="21"/>
              </w:rPr>
            </w:pPr>
            <w:r w:rsidRPr="00C10426">
              <w:rPr>
                <w:rFonts w:hint="eastAsia"/>
                <w:szCs w:val="21"/>
              </w:rPr>
              <w:t>由《诗经》对姜氏女性的</w:t>
            </w:r>
            <w:proofErr w:type="gramStart"/>
            <w:r w:rsidRPr="00C10426">
              <w:rPr>
                <w:rFonts w:hint="eastAsia"/>
                <w:szCs w:val="21"/>
              </w:rPr>
              <w:t>描写看</w:t>
            </w:r>
            <w:proofErr w:type="gramEnd"/>
            <w:r w:rsidRPr="00C10426">
              <w:rPr>
                <w:rFonts w:hint="eastAsia"/>
                <w:szCs w:val="21"/>
              </w:rPr>
              <w:t>上古贵族女性教育</w:t>
            </w:r>
          </w:p>
        </w:tc>
        <w:tc>
          <w:tcPr>
            <w:tcW w:w="6946" w:type="dxa"/>
            <w:shd w:val="clear" w:color="auto" w:fill="auto"/>
            <w:vAlign w:val="center"/>
            <w:hideMark/>
          </w:tcPr>
          <w:p w:rsidR="00EA5195" w:rsidRPr="00C10426" w:rsidRDefault="00EA5195" w:rsidP="0015279C">
            <w:pPr>
              <w:spacing w:line="240" w:lineRule="exact"/>
              <w:rPr>
                <w:szCs w:val="21"/>
              </w:rPr>
            </w:pPr>
            <w:r w:rsidRPr="00C10426">
              <w:rPr>
                <w:szCs w:val="21"/>
              </w:rPr>
              <w:t>女性教育，无论在古代还是在当下，都是一个值得单独面对的社会问题。古老的乐歌《诗经》中，通过对女性的描写，透视出上古时代女性的教育状况。本课题通过细读文本，对这一问题进行梳理，以挖掘对当下女性教育的启示意义。</w:t>
            </w:r>
          </w:p>
        </w:tc>
        <w:tc>
          <w:tcPr>
            <w:tcW w:w="2552" w:type="dxa"/>
            <w:shd w:val="clear" w:color="auto" w:fill="auto"/>
            <w:vAlign w:val="center"/>
            <w:hideMark/>
          </w:tcPr>
          <w:p w:rsidR="00EA5195" w:rsidRPr="00C10426" w:rsidRDefault="00EA5195" w:rsidP="0015279C">
            <w:pPr>
              <w:spacing w:line="240" w:lineRule="exact"/>
              <w:rPr>
                <w:szCs w:val="21"/>
              </w:rPr>
            </w:pPr>
            <w:r w:rsidRPr="00C10426">
              <w:rPr>
                <w:szCs w:val="21"/>
              </w:rPr>
              <w:t>具备一定的古典文献阅读基础和分析能力。</w:t>
            </w:r>
            <w:r w:rsidRPr="00C10426">
              <w:rPr>
                <w:rFonts w:hint="eastAsia"/>
                <w:szCs w:val="21"/>
              </w:rPr>
              <w:t>（</w:t>
            </w:r>
            <w:r w:rsidRPr="00C10426">
              <w:rPr>
                <w:rFonts w:hint="eastAsia"/>
                <w:color w:val="000000" w:themeColor="text1"/>
                <w:szCs w:val="21"/>
              </w:rPr>
              <w:t>宋晓兰、陆滢铖、刘玉婷、蔡晗、成晨</w:t>
            </w:r>
            <w:r w:rsidRPr="00C10426">
              <w:rPr>
                <w:color w:val="000000" w:themeColor="text1"/>
                <w:szCs w:val="21"/>
              </w:rPr>
              <w:t>（中文</w:t>
            </w:r>
            <w:r w:rsidRPr="00C10426">
              <w:rPr>
                <w:color w:val="000000" w:themeColor="text1"/>
                <w:szCs w:val="21"/>
              </w:rPr>
              <w:t>1705</w:t>
            </w:r>
            <w:r w:rsidRPr="00C10426">
              <w:rPr>
                <w:rFonts w:hint="eastAsia"/>
                <w:szCs w:val="21"/>
              </w:rPr>
              <w:t>））</w:t>
            </w:r>
          </w:p>
        </w:tc>
        <w:tc>
          <w:tcPr>
            <w:tcW w:w="1275" w:type="dxa"/>
            <w:vAlign w:val="center"/>
          </w:tcPr>
          <w:p w:rsidR="00EA5195" w:rsidRPr="00C10426" w:rsidRDefault="00EA5195" w:rsidP="00FF4EEB">
            <w:pPr>
              <w:spacing w:line="240" w:lineRule="exact"/>
              <w:jc w:val="center"/>
              <w:rPr>
                <w:szCs w:val="21"/>
              </w:rPr>
            </w:pPr>
            <w:proofErr w:type="gramStart"/>
            <w:r w:rsidRPr="00C10426">
              <w:rPr>
                <w:szCs w:val="21"/>
              </w:rPr>
              <w:t>贾学鸿</w:t>
            </w:r>
            <w:proofErr w:type="gramEnd"/>
          </w:p>
        </w:tc>
      </w:tr>
      <w:tr w:rsidR="00EA5195" w:rsidRPr="00C10426" w:rsidTr="00380961">
        <w:trPr>
          <w:trHeight w:val="549"/>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33</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余冠英</w:t>
            </w:r>
            <w:proofErr w:type="gramEnd"/>
            <w:r w:rsidRPr="00C10426">
              <w:rPr>
                <w:rFonts w:ascii="宋体" w:eastAsia="宋体" w:hAnsi="宋体" w:cs="宋体" w:hint="eastAsia"/>
                <w:color w:val="000000"/>
                <w:kern w:val="0"/>
                <w:szCs w:val="21"/>
              </w:rPr>
              <w:t>新文学创作研究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余冠英</w:t>
            </w:r>
            <w:proofErr w:type="gramEnd"/>
            <w:r w:rsidRPr="00C10426">
              <w:rPr>
                <w:rFonts w:ascii="宋体" w:eastAsia="宋体" w:hAnsi="宋体" w:cs="宋体" w:hint="eastAsia"/>
                <w:color w:val="000000"/>
                <w:kern w:val="0"/>
                <w:szCs w:val="21"/>
              </w:rPr>
              <w:t>以古典学者闻名，但在新文学创作</w:t>
            </w:r>
            <w:proofErr w:type="gramStart"/>
            <w:r w:rsidRPr="00C10426">
              <w:rPr>
                <w:rFonts w:ascii="宋体" w:eastAsia="宋体" w:hAnsi="宋体" w:cs="宋体" w:hint="eastAsia"/>
                <w:color w:val="000000"/>
                <w:kern w:val="0"/>
                <w:szCs w:val="21"/>
              </w:rPr>
              <w:t>领域亦卓有</w:t>
            </w:r>
            <w:proofErr w:type="gramEnd"/>
            <w:r w:rsidRPr="00C10426">
              <w:rPr>
                <w:rFonts w:ascii="宋体" w:eastAsia="宋体" w:hAnsi="宋体" w:cs="宋体" w:hint="eastAsia"/>
                <w:color w:val="000000"/>
                <w:kern w:val="0"/>
                <w:szCs w:val="21"/>
              </w:rPr>
              <w:t>成就，值得研究。</w:t>
            </w:r>
          </w:p>
        </w:tc>
        <w:tc>
          <w:tcPr>
            <w:tcW w:w="2552"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p>
        </w:tc>
        <w:tc>
          <w:tcPr>
            <w:tcW w:w="1275" w:type="dxa"/>
            <w:vAlign w:val="center"/>
          </w:tcPr>
          <w:p w:rsidR="00EA5195" w:rsidRPr="00C10426" w:rsidRDefault="00EA5195" w:rsidP="0015279C">
            <w:pPr>
              <w:widowControl/>
              <w:spacing w:line="240" w:lineRule="exact"/>
              <w:jc w:val="center"/>
              <w:rPr>
                <w:rFonts w:ascii="Calibri" w:eastAsia="宋体" w:hAnsi="Calibri" w:cs="宋体"/>
                <w:color w:val="000000"/>
                <w:kern w:val="0"/>
                <w:szCs w:val="21"/>
              </w:rPr>
            </w:pPr>
            <w:proofErr w:type="gramStart"/>
            <w:r w:rsidRPr="00C10426">
              <w:rPr>
                <w:rFonts w:ascii="Calibri" w:eastAsia="宋体" w:hAnsi="Calibri" w:cs="宋体"/>
                <w:color w:val="000000"/>
                <w:kern w:val="0"/>
                <w:szCs w:val="21"/>
              </w:rPr>
              <w:t>金传胜</w:t>
            </w:r>
            <w:proofErr w:type="gramEnd"/>
          </w:p>
        </w:tc>
      </w:tr>
      <w:tr w:rsidR="00EA5195" w:rsidRPr="00C10426" w:rsidTr="00380961">
        <w:trPr>
          <w:trHeight w:val="563"/>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语文教师课堂教学体态</w:t>
            </w:r>
            <w:proofErr w:type="gramStart"/>
            <w:r w:rsidRPr="00C10426">
              <w:rPr>
                <w:rFonts w:ascii="宋体" w:eastAsia="宋体" w:hAnsi="宋体" w:cs="宋体" w:hint="eastAsia"/>
                <w:color w:val="000000"/>
                <w:kern w:val="0"/>
                <w:szCs w:val="21"/>
              </w:rPr>
              <w:t>语研究</w:t>
            </w:r>
            <w:proofErr w:type="gramEnd"/>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教学是表演的艺术</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教学体态语包含丰富的信息</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研究语文教师课堂教学体态语有利于教学信息的传播和反馈</w:t>
            </w:r>
            <w:r>
              <w:rPr>
                <w:rFonts w:ascii="Calibri" w:eastAsia="宋体" w:hAnsi="Calibri" w:cs="宋体" w:hint="eastAsia"/>
                <w:color w:val="000000"/>
                <w:kern w:val="0"/>
                <w:szCs w:val="21"/>
              </w:rPr>
              <w:t>。</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要求有问题意识</w:t>
            </w:r>
            <w:r>
              <w:rPr>
                <w:rFonts w:ascii="Calibri" w:eastAsia="宋体" w:hAnsi="Calibri" w:cs="宋体"/>
                <w:color w:val="000000"/>
                <w:kern w:val="0"/>
                <w:szCs w:val="21"/>
              </w:rPr>
              <w:t>，</w:t>
            </w:r>
            <w:r w:rsidRPr="00C10426">
              <w:rPr>
                <w:rFonts w:ascii="宋体" w:eastAsia="宋体" w:hAnsi="宋体" w:cs="宋体" w:hint="eastAsia"/>
                <w:color w:val="000000"/>
                <w:kern w:val="0"/>
                <w:szCs w:val="21"/>
              </w:rPr>
              <w:t>能在指导下积极主动研究</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r w:rsidRPr="00C10426">
              <w:rPr>
                <w:rFonts w:ascii="宋体" w:eastAsia="宋体" w:hAnsi="宋体" w:cs="宋体" w:hint="eastAsia"/>
                <w:color w:val="000000"/>
                <w:kern w:val="0"/>
                <w:szCs w:val="21"/>
              </w:rPr>
              <w:t>龚孟伟</w:t>
            </w:r>
          </w:p>
        </w:tc>
      </w:tr>
      <w:tr w:rsidR="00EA5195" w:rsidRPr="00C10426" w:rsidTr="00380961">
        <w:trPr>
          <w:trHeight w:val="851"/>
          <w:jc w:val="center"/>
        </w:trPr>
        <w:tc>
          <w:tcPr>
            <w:tcW w:w="710" w:type="dxa"/>
            <w:shd w:val="clear" w:color="auto" w:fill="auto"/>
            <w:noWrap/>
            <w:vAlign w:val="center"/>
          </w:tcPr>
          <w:p w:rsidR="00EA5195" w:rsidRPr="00C10426" w:rsidRDefault="00EA5195" w:rsidP="00C74E7F">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35</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运河流域民俗文艺调查与研究</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调查运河流域（特别是江淮运河）的民俗文艺（民间戏曲曲艺），探讨其精神内涵、传播形式，以及对当代文化建设的作用。</w:t>
            </w:r>
          </w:p>
        </w:tc>
        <w:tc>
          <w:tcPr>
            <w:tcW w:w="2552"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热爱古代文学，熟悉地方文化，掌握一定的多媒体技术。</w:t>
            </w: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王定勇</w:t>
            </w:r>
            <w:proofErr w:type="gramEnd"/>
          </w:p>
        </w:tc>
      </w:tr>
      <w:tr w:rsidR="00EA5195" w:rsidRPr="00C10426" w:rsidTr="00380961">
        <w:trPr>
          <w:trHeight w:val="780"/>
          <w:jc w:val="center"/>
        </w:trPr>
        <w:tc>
          <w:tcPr>
            <w:tcW w:w="710" w:type="dxa"/>
            <w:shd w:val="clear" w:color="auto" w:fill="auto"/>
            <w:noWrap/>
            <w:vAlign w:val="center"/>
          </w:tcPr>
          <w:p w:rsidR="00EA5195" w:rsidRPr="00C10426" w:rsidRDefault="00EA5195" w:rsidP="00EA5195">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36</w:t>
            </w:r>
          </w:p>
        </w:tc>
        <w:tc>
          <w:tcPr>
            <w:tcW w:w="2834"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赵景深写作教学观及其当代启示</w:t>
            </w:r>
          </w:p>
        </w:tc>
        <w:tc>
          <w:tcPr>
            <w:tcW w:w="6946" w:type="dxa"/>
            <w:shd w:val="clear" w:color="auto" w:fill="auto"/>
            <w:vAlign w:val="center"/>
            <w:hideMark/>
          </w:tcPr>
          <w:p w:rsidR="00EA5195" w:rsidRPr="00C10426" w:rsidRDefault="00EA5195" w:rsidP="0015279C">
            <w:pPr>
              <w:widowControl/>
              <w:spacing w:line="240" w:lineRule="exact"/>
              <w:jc w:val="left"/>
              <w:rPr>
                <w:rFonts w:ascii="宋体" w:eastAsia="宋体" w:hAnsi="宋体" w:cs="宋体"/>
                <w:color w:val="000000"/>
                <w:kern w:val="0"/>
                <w:szCs w:val="21"/>
              </w:rPr>
            </w:pPr>
            <w:r w:rsidRPr="00C10426">
              <w:rPr>
                <w:rFonts w:ascii="宋体" w:eastAsia="宋体" w:hAnsi="宋体" w:cs="宋体" w:hint="eastAsia"/>
                <w:color w:val="000000"/>
                <w:kern w:val="0"/>
                <w:szCs w:val="21"/>
              </w:rPr>
              <w:t>作为语文教育家的赵景深对作文教学提出了许多见解，至今仍有启发意义。</w:t>
            </w:r>
          </w:p>
        </w:tc>
        <w:tc>
          <w:tcPr>
            <w:tcW w:w="2552" w:type="dxa"/>
            <w:shd w:val="clear" w:color="auto" w:fill="auto"/>
            <w:vAlign w:val="center"/>
            <w:hideMark/>
          </w:tcPr>
          <w:p w:rsidR="00EA5195" w:rsidRPr="00C10426" w:rsidRDefault="00EA5195" w:rsidP="0015279C">
            <w:pPr>
              <w:widowControl/>
              <w:spacing w:line="240" w:lineRule="exact"/>
              <w:jc w:val="left"/>
              <w:rPr>
                <w:rFonts w:ascii="Calibri" w:eastAsia="宋体" w:hAnsi="Calibri" w:cs="宋体"/>
                <w:color w:val="000000"/>
                <w:kern w:val="0"/>
                <w:szCs w:val="21"/>
              </w:rPr>
            </w:pPr>
          </w:p>
        </w:tc>
        <w:tc>
          <w:tcPr>
            <w:tcW w:w="1275" w:type="dxa"/>
            <w:vAlign w:val="center"/>
          </w:tcPr>
          <w:p w:rsidR="00EA5195" w:rsidRPr="00C10426" w:rsidRDefault="00EA5195" w:rsidP="0015279C">
            <w:pPr>
              <w:widowControl/>
              <w:spacing w:line="240" w:lineRule="exact"/>
              <w:jc w:val="center"/>
              <w:rPr>
                <w:rFonts w:ascii="宋体" w:eastAsia="宋体" w:hAnsi="宋体" w:cs="宋体"/>
                <w:color w:val="000000"/>
                <w:kern w:val="0"/>
                <w:szCs w:val="21"/>
              </w:rPr>
            </w:pPr>
            <w:proofErr w:type="gramStart"/>
            <w:r w:rsidRPr="00C10426">
              <w:rPr>
                <w:rFonts w:ascii="宋体" w:eastAsia="宋体" w:hAnsi="宋体" w:cs="宋体" w:hint="eastAsia"/>
                <w:color w:val="000000"/>
                <w:kern w:val="0"/>
                <w:szCs w:val="21"/>
              </w:rPr>
              <w:t>金传胜</w:t>
            </w:r>
            <w:proofErr w:type="gramEnd"/>
          </w:p>
        </w:tc>
      </w:tr>
    </w:tbl>
    <w:p w:rsidR="002875B5" w:rsidRPr="006D0AFD" w:rsidRDefault="002875B5" w:rsidP="00CD1FE3">
      <w:pPr>
        <w:spacing w:line="20" w:lineRule="exact"/>
      </w:pPr>
      <w:bookmarkStart w:id="0" w:name="_GoBack"/>
      <w:bookmarkEnd w:id="0"/>
    </w:p>
    <w:sectPr w:rsidR="002875B5" w:rsidRPr="006D0AFD" w:rsidSect="00BA2860">
      <w:footerReference w:type="default" r:id="rId8"/>
      <w:pgSz w:w="16838" w:h="11906" w:orient="landscape"/>
      <w:pgMar w:top="1588" w:right="1304" w:bottom="1588"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DE" w:rsidRDefault="00E457DE" w:rsidP="00CB5C52">
      <w:r>
        <w:separator/>
      </w:r>
    </w:p>
  </w:endnote>
  <w:endnote w:type="continuationSeparator" w:id="0">
    <w:p w:rsidR="00E457DE" w:rsidRDefault="00E457DE" w:rsidP="00CB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886502"/>
      <w:docPartObj>
        <w:docPartGallery w:val="Page Numbers (Bottom of Page)"/>
        <w:docPartUnique/>
      </w:docPartObj>
    </w:sdtPr>
    <w:sdtEndPr/>
    <w:sdtContent>
      <w:p w:rsidR="00BA2860" w:rsidRDefault="00BA2860">
        <w:pPr>
          <w:pStyle w:val="a9"/>
          <w:jc w:val="center"/>
        </w:pPr>
        <w:r>
          <w:fldChar w:fldCharType="begin"/>
        </w:r>
        <w:r>
          <w:instrText>PAGE   \* MERGEFORMAT</w:instrText>
        </w:r>
        <w:r>
          <w:fldChar w:fldCharType="separate"/>
        </w:r>
        <w:r w:rsidR="00EA5195" w:rsidRPr="00EA519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DE" w:rsidRDefault="00E457DE" w:rsidP="00CB5C52">
      <w:r>
        <w:separator/>
      </w:r>
    </w:p>
  </w:footnote>
  <w:footnote w:type="continuationSeparator" w:id="0">
    <w:p w:rsidR="00E457DE" w:rsidRDefault="00E457DE" w:rsidP="00CB5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E3"/>
    <w:rsid w:val="00002639"/>
    <w:rsid w:val="000030C1"/>
    <w:rsid w:val="00015D10"/>
    <w:rsid w:val="00016580"/>
    <w:rsid w:val="00055CD5"/>
    <w:rsid w:val="00072D53"/>
    <w:rsid w:val="00074C97"/>
    <w:rsid w:val="000A2EE6"/>
    <w:rsid w:val="000E5C8D"/>
    <w:rsid w:val="000F29E1"/>
    <w:rsid w:val="00102316"/>
    <w:rsid w:val="001142AD"/>
    <w:rsid w:val="0015279C"/>
    <w:rsid w:val="00183756"/>
    <w:rsid w:val="00193D5E"/>
    <w:rsid w:val="001C71B1"/>
    <w:rsid w:val="001E246A"/>
    <w:rsid w:val="001E53C9"/>
    <w:rsid w:val="002006AC"/>
    <w:rsid w:val="0021681A"/>
    <w:rsid w:val="00226A49"/>
    <w:rsid w:val="002309F1"/>
    <w:rsid w:val="00252B3F"/>
    <w:rsid w:val="002875B5"/>
    <w:rsid w:val="00295DD8"/>
    <w:rsid w:val="002A535D"/>
    <w:rsid w:val="002A62DC"/>
    <w:rsid w:val="002E24E2"/>
    <w:rsid w:val="0035309A"/>
    <w:rsid w:val="00370376"/>
    <w:rsid w:val="003722F2"/>
    <w:rsid w:val="00380961"/>
    <w:rsid w:val="003A1E15"/>
    <w:rsid w:val="003C1283"/>
    <w:rsid w:val="003C3385"/>
    <w:rsid w:val="003F1CD7"/>
    <w:rsid w:val="00421763"/>
    <w:rsid w:val="00423DE3"/>
    <w:rsid w:val="0043207D"/>
    <w:rsid w:val="00432D84"/>
    <w:rsid w:val="00445236"/>
    <w:rsid w:val="0047395A"/>
    <w:rsid w:val="0048537F"/>
    <w:rsid w:val="004D07C8"/>
    <w:rsid w:val="004F36CA"/>
    <w:rsid w:val="004F48E5"/>
    <w:rsid w:val="00527485"/>
    <w:rsid w:val="00547A7E"/>
    <w:rsid w:val="0056006D"/>
    <w:rsid w:val="005B5587"/>
    <w:rsid w:val="005C7702"/>
    <w:rsid w:val="005D6313"/>
    <w:rsid w:val="005E319E"/>
    <w:rsid w:val="005E4EB2"/>
    <w:rsid w:val="005F4A79"/>
    <w:rsid w:val="00612BB8"/>
    <w:rsid w:val="0063089C"/>
    <w:rsid w:val="00653232"/>
    <w:rsid w:val="0067524C"/>
    <w:rsid w:val="006B66F7"/>
    <w:rsid w:val="006C40AB"/>
    <w:rsid w:val="006D0AFD"/>
    <w:rsid w:val="006D7ADE"/>
    <w:rsid w:val="00732B98"/>
    <w:rsid w:val="0078185A"/>
    <w:rsid w:val="00790FC3"/>
    <w:rsid w:val="0085643E"/>
    <w:rsid w:val="00892A73"/>
    <w:rsid w:val="008F2448"/>
    <w:rsid w:val="008F4224"/>
    <w:rsid w:val="008F7652"/>
    <w:rsid w:val="009330EC"/>
    <w:rsid w:val="00955842"/>
    <w:rsid w:val="009713FC"/>
    <w:rsid w:val="00983747"/>
    <w:rsid w:val="009A3C1C"/>
    <w:rsid w:val="009A79B8"/>
    <w:rsid w:val="009F02D7"/>
    <w:rsid w:val="00A0290A"/>
    <w:rsid w:val="00A55A15"/>
    <w:rsid w:val="00AB3B72"/>
    <w:rsid w:val="00AD444C"/>
    <w:rsid w:val="00AE4AED"/>
    <w:rsid w:val="00AE7726"/>
    <w:rsid w:val="00B1483F"/>
    <w:rsid w:val="00B222A0"/>
    <w:rsid w:val="00BA2860"/>
    <w:rsid w:val="00BB2F23"/>
    <w:rsid w:val="00BD2887"/>
    <w:rsid w:val="00C10426"/>
    <w:rsid w:val="00C26A22"/>
    <w:rsid w:val="00C66B8F"/>
    <w:rsid w:val="00CB3755"/>
    <w:rsid w:val="00CB5C52"/>
    <w:rsid w:val="00CD1FE3"/>
    <w:rsid w:val="00CF593F"/>
    <w:rsid w:val="00CF6BB9"/>
    <w:rsid w:val="00D154A3"/>
    <w:rsid w:val="00D7040D"/>
    <w:rsid w:val="00E2370A"/>
    <w:rsid w:val="00E364D9"/>
    <w:rsid w:val="00E376A8"/>
    <w:rsid w:val="00E457DE"/>
    <w:rsid w:val="00E552E3"/>
    <w:rsid w:val="00EA5195"/>
    <w:rsid w:val="00ED31B9"/>
    <w:rsid w:val="00F41187"/>
    <w:rsid w:val="00F765CB"/>
    <w:rsid w:val="00F813DD"/>
    <w:rsid w:val="00FF4EEB"/>
    <w:rsid w:val="00FF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074C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3DE3"/>
    <w:pPr>
      <w:widowControl w:val="0"/>
      <w:autoSpaceDE w:val="0"/>
      <w:autoSpaceDN w:val="0"/>
      <w:adjustRightInd w:val="0"/>
    </w:pPr>
    <w:rPr>
      <w:rFonts w:ascii="Arial Unicode MS" w:eastAsia="Arial Unicode MS" w:cs="Arial Unicode MS"/>
      <w:color w:val="000000"/>
      <w:kern w:val="0"/>
      <w:sz w:val="24"/>
      <w:szCs w:val="24"/>
    </w:rPr>
  </w:style>
  <w:style w:type="character" w:customStyle="1" w:styleId="2Char">
    <w:name w:val="标题 2 Char"/>
    <w:basedOn w:val="a0"/>
    <w:link w:val="2"/>
    <w:uiPriority w:val="9"/>
    <w:rsid w:val="00074C97"/>
    <w:rPr>
      <w:rFonts w:asciiTheme="majorHAnsi" w:eastAsiaTheme="majorEastAsia" w:hAnsiTheme="majorHAnsi" w:cstheme="majorBidi"/>
      <w:b/>
      <w:bCs/>
      <w:sz w:val="32"/>
      <w:szCs w:val="32"/>
    </w:rPr>
  </w:style>
  <w:style w:type="table" w:styleId="a3">
    <w:name w:val="Table Grid"/>
    <w:basedOn w:val="a1"/>
    <w:uiPriority w:val="39"/>
    <w:qFormat/>
    <w:rsid w:val="005B5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D31B9"/>
    <w:rPr>
      <w:color w:val="0563C1" w:themeColor="hyperlink"/>
      <w:u w:val="single"/>
    </w:rPr>
  </w:style>
  <w:style w:type="paragraph" w:styleId="a5">
    <w:name w:val="Date"/>
    <w:basedOn w:val="a"/>
    <w:next w:val="a"/>
    <w:link w:val="Char"/>
    <w:uiPriority w:val="99"/>
    <w:semiHidden/>
    <w:unhideWhenUsed/>
    <w:rsid w:val="00E376A8"/>
    <w:pPr>
      <w:ind w:leftChars="2500" w:left="100"/>
    </w:pPr>
  </w:style>
  <w:style w:type="character" w:customStyle="1" w:styleId="Char">
    <w:name w:val="日期 Char"/>
    <w:basedOn w:val="a0"/>
    <w:link w:val="a5"/>
    <w:uiPriority w:val="99"/>
    <w:semiHidden/>
    <w:rsid w:val="00E376A8"/>
  </w:style>
  <w:style w:type="paragraph" w:styleId="a6">
    <w:name w:val="footnote text"/>
    <w:basedOn w:val="a"/>
    <w:link w:val="Char0"/>
    <w:uiPriority w:val="99"/>
    <w:semiHidden/>
    <w:unhideWhenUsed/>
    <w:rsid w:val="00CB5C52"/>
    <w:pPr>
      <w:snapToGrid w:val="0"/>
      <w:jc w:val="left"/>
    </w:pPr>
    <w:rPr>
      <w:sz w:val="18"/>
      <w:szCs w:val="18"/>
    </w:rPr>
  </w:style>
  <w:style w:type="character" w:customStyle="1" w:styleId="Char0">
    <w:name w:val="脚注文本 Char"/>
    <w:basedOn w:val="a0"/>
    <w:link w:val="a6"/>
    <w:uiPriority w:val="99"/>
    <w:semiHidden/>
    <w:rsid w:val="00CB5C52"/>
    <w:rPr>
      <w:sz w:val="18"/>
      <w:szCs w:val="18"/>
    </w:rPr>
  </w:style>
  <w:style w:type="character" w:styleId="a7">
    <w:name w:val="footnote reference"/>
    <w:basedOn w:val="a0"/>
    <w:uiPriority w:val="99"/>
    <w:semiHidden/>
    <w:unhideWhenUsed/>
    <w:rsid w:val="00CB5C52"/>
    <w:rPr>
      <w:vertAlign w:val="superscript"/>
    </w:rPr>
  </w:style>
  <w:style w:type="paragraph" w:styleId="a8">
    <w:name w:val="header"/>
    <w:basedOn w:val="a"/>
    <w:link w:val="Char1"/>
    <w:uiPriority w:val="99"/>
    <w:unhideWhenUsed/>
    <w:rsid w:val="00AB3B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AB3B72"/>
    <w:rPr>
      <w:sz w:val="18"/>
      <w:szCs w:val="18"/>
    </w:rPr>
  </w:style>
  <w:style w:type="paragraph" w:styleId="a9">
    <w:name w:val="footer"/>
    <w:basedOn w:val="a"/>
    <w:link w:val="Char2"/>
    <w:uiPriority w:val="99"/>
    <w:unhideWhenUsed/>
    <w:rsid w:val="00AB3B72"/>
    <w:pPr>
      <w:tabs>
        <w:tab w:val="center" w:pos="4153"/>
        <w:tab w:val="right" w:pos="8306"/>
      </w:tabs>
      <w:snapToGrid w:val="0"/>
      <w:jc w:val="left"/>
    </w:pPr>
    <w:rPr>
      <w:sz w:val="18"/>
      <w:szCs w:val="18"/>
    </w:rPr>
  </w:style>
  <w:style w:type="character" w:customStyle="1" w:styleId="Char2">
    <w:name w:val="页脚 Char"/>
    <w:basedOn w:val="a0"/>
    <w:link w:val="a9"/>
    <w:uiPriority w:val="99"/>
    <w:rsid w:val="00AB3B72"/>
    <w:rPr>
      <w:sz w:val="18"/>
      <w:szCs w:val="18"/>
    </w:rPr>
  </w:style>
  <w:style w:type="table" w:customStyle="1" w:styleId="1">
    <w:name w:val="网格型1"/>
    <w:basedOn w:val="a1"/>
    <w:next w:val="a3"/>
    <w:uiPriority w:val="39"/>
    <w:rsid w:val="00CF593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3F1CD7"/>
    <w:rPr>
      <w:sz w:val="18"/>
      <w:szCs w:val="18"/>
    </w:rPr>
  </w:style>
  <w:style w:type="character" w:customStyle="1" w:styleId="Char3">
    <w:name w:val="批注框文本 Char"/>
    <w:basedOn w:val="a0"/>
    <w:link w:val="aa"/>
    <w:uiPriority w:val="99"/>
    <w:semiHidden/>
    <w:rsid w:val="003F1CD7"/>
    <w:rPr>
      <w:sz w:val="18"/>
      <w:szCs w:val="18"/>
    </w:rPr>
  </w:style>
  <w:style w:type="character" w:styleId="ab">
    <w:name w:val="annotation reference"/>
    <w:basedOn w:val="a0"/>
    <w:uiPriority w:val="99"/>
    <w:semiHidden/>
    <w:unhideWhenUsed/>
    <w:rsid w:val="00CB3755"/>
    <w:rPr>
      <w:sz w:val="21"/>
      <w:szCs w:val="21"/>
    </w:rPr>
  </w:style>
  <w:style w:type="paragraph" w:styleId="ac">
    <w:name w:val="annotation text"/>
    <w:basedOn w:val="a"/>
    <w:link w:val="Char4"/>
    <w:uiPriority w:val="99"/>
    <w:semiHidden/>
    <w:unhideWhenUsed/>
    <w:rsid w:val="00CB3755"/>
    <w:pPr>
      <w:jc w:val="left"/>
    </w:pPr>
  </w:style>
  <w:style w:type="character" w:customStyle="1" w:styleId="Char4">
    <w:name w:val="批注文字 Char"/>
    <w:basedOn w:val="a0"/>
    <w:link w:val="ac"/>
    <w:uiPriority w:val="99"/>
    <w:semiHidden/>
    <w:rsid w:val="00CB3755"/>
  </w:style>
  <w:style w:type="paragraph" w:styleId="ad">
    <w:name w:val="annotation subject"/>
    <w:basedOn w:val="ac"/>
    <w:next w:val="ac"/>
    <w:link w:val="Char5"/>
    <w:uiPriority w:val="99"/>
    <w:semiHidden/>
    <w:unhideWhenUsed/>
    <w:rsid w:val="00CB3755"/>
    <w:rPr>
      <w:b/>
      <w:bCs/>
    </w:rPr>
  </w:style>
  <w:style w:type="character" w:customStyle="1" w:styleId="Char5">
    <w:name w:val="批注主题 Char"/>
    <w:basedOn w:val="Char4"/>
    <w:link w:val="ad"/>
    <w:uiPriority w:val="99"/>
    <w:semiHidden/>
    <w:rsid w:val="00CB37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074C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3DE3"/>
    <w:pPr>
      <w:widowControl w:val="0"/>
      <w:autoSpaceDE w:val="0"/>
      <w:autoSpaceDN w:val="0"/>
      <w:adjustRightInd w:val="0"/>
    </w:pPr>
    <w:rPr>
      <w:rFonts w:ascii="Arial Unicode MS" w:eastAsia="Arial Unicode MS" w:cs="Arial Unicode MS"/>
      <w:color w:val="000000"/>
      <w:kern w:val="0"/>
      <w:sz w:val="24"/>
      <w:szCs w:val="24"/>
    </w:rPr>
  </w:style>
  <w:style w:type="character" w:customStyle="1" w:styleId="2Char">
    <w:name w:val="标题 2 Char"/>
    <w:basedOn w:val="a0"/>
    <w:link w:val="2"/>
    <w:uiPriority w:val="9"/>
    <w:rsid w:val="00074C97"/>
    <w:rPr>
      <w:rFonts w:asciiTheme="majorHAnsi" w:eastAsiaTheme="majorEastAsia" w:hAnsiTheme="majorHAnsi" w:cstheme="majorBidi"/>
      <w:b/>
      <w:bCs/>
      <w:sz w:val="32"/>
      <w:szCs w:val="32"/>
    </w:rPr>
  </w:style>
  <w:style w:type="table" w:styleId="a3">
    <w:name w:val="Table Grid"/>
    <w:basedOn w:val="a1"/>
    <w:uiPriority w:val="39"/>
    <w:qFormat/>
    <w:rsid w:val="005B5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D31B9"/>
    <w:rPr>
      <w:color w:val="0563C1" w:themeColor="hyperlink"/>
      <w:u w:val="single"/>
    </w:rPr>
  </w:style>
  <w:style w:type="paragraph" w:styleId="a5">
    <w:name w:val="Date"/>
    <w:basedOn w:val="a"/>
    <w:next w:val="a"/>
    <w:link w:val="Char"/>
    <w:uiPriority w:val="99"/>
    <w:semiHidden/>
    <w:unhideWhenUsed/>
    <w:rsid w:val="00E376A8"/>
    <w:pPr>
      <w:ind w:leftChars="2500" w:left="100"/>
    </w:pPr>
  </w:style>
  <w:style w:type="character" w:customStyle="1" w:styleId="Char">
    <w:name w:val="日期 Char"/>
    <w:basedOn w:val="a0"/>
    <w:link w:val="a5"/>
    <w:uiPriority w:val="99"/>
    <w:semiHidden/>
    <w:rsid w:val="00E376A8"/>
  </w:style>
  <w:style w:type="paragraph" w:styleId="a6">
    <w:name w:val="footnote text"/>
    <w:basedOn w:val="a"/>
    <w:link w:val="Char0"/>
    <w:uiPriority w:val="99"/>
    <w:semiHidden/>
    <w:unhideWhenUsed/>
    <w:rsid w:val="00CB5C52"/>
    <w:pPr>
      <w:snapToGrid w:val="0"/>
      <w:jc w:val="left"/>
    </w:pPr>
    <w:rPr>
      <w:sz w:val="18"/>
      <w:szCs w:val="18"/>
    </w:rPr>
  </w:style>
  <w:style w:type="character" w:customStyle="1" w:styleId="Char0">
    <w:name w:val="脚注文本 Char"/>
    <w:basedOn w:val="a0"/>
    <w:link w:val="a6"/>
    <w:uiPriority w:val="99"/>
    <w:semiHidden/>
    <w:rsid w:val="00CB5C52"/>
    <w:rPr>
      <w:sz w:val="18"/>
      <w:szCs w:val="18"/>
    </w:rPr>
  </w:style>
  <w:style w:type="character" w:styleId="a7">
    <w:name w:val="footnote reference"/>
    <w:basedOn w:val="a0"/>
    <w:uiPriority w:val="99"/>
    <w:semiHidden/>
    <w:unhideWhenUsed/>
    <w:rsid w:val="00CB5C52"/>
    <w:rPr>
      <w:vertAlign w:val="superscript"/>
    </w:rPr>
  </w:style>
  <w:style w:type="paragraph" w:styleId="a8">
    <w:name w:val="header"/>
    <w:basedOn w:val="a"/>
    <w:link w:val="Char1"/>
    <w:uiPriority w:val="99"/>
    <w:unhideWhenUsed/>
    <w:rsid w:val="00AB3B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AB3B72"/>
    <w:rPr>
      <w:sz w:val="18"/>
      <w:szCs w:val="18"/>
    </w:rPr>
  </w:style>
  <w:style w:type="paragraph" w:styleId="a9">
    <w:name w:val="footer"/>
    <w:basedOn w:val="a"/>
    <w:link w:val="Char2"/>
    <w:uiPriority w:val="99"/>
    <w:unhideWhenUsed/>
    <w:rsid w:val="00AB3B72"/>
    <w:pPr>
      <w:tabs>
        <w:tab w:val="center" w:pos="4153"/>
        <w:tab w:val="right" w:pos="8306"/>
      </w:tabs>
      <w:snapToGrid w:val="0"/>
      <w:jc w:val="left"/>
    </w:pPr>
    <w:rPr>
      <w:sz w:val="18"/>
      <w:szCs w:val="18"/>
    </w:rPr>
  </w:style>
  <w:style w:type="character" w:customStyle="1" w:styleId="Char2">
    <w:name w:val="页脚 Char"/>
    <w:basedOn w:val="a0"/>
    <w:link w:val="a9"/>
    <w:uiPriority w:val="99"/>
    <w:rsid w:val="00AB3B72"/>
    <w:rPr>
      <w:sz w:val="18"/>
      <w:szCs w:val="18"/>
    </w:rPr>
  </w:style>
  <w:style w:type="table" w:customStyle="1" w:styleId="1">
    <w:name w:val="网格型1"/>
    <w:basedOn w:val="a1"/>
    <w:next w:val="a3"/>
    <w:uiPriority w:val="39"/>
    <w:rsid w:val="00CF593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3F1CD7"/>
    <w:rPr>
      <w:sz w:val="18"/>
      <w:szCs w:val="18"/>
    </w:rPr>
  </w:style>
  <w:style w:type="character" w:customStyle="1" w:styleId="Char3">
    <w:name w:val="批注框文本 Char"/>
    <w:basedOn w:val="a0"/>
    <w:link w:val="aa"/>
    <w:uiPriority w:val="99"/>
    <w:semiHidden/>
    <w:rsid w:val="003F1CD7"/>
    <w:rPr>
      <w:sz w:val="18"/>
      <w:szCs w:val="18"/>
    </w:rPr>
  </w:style>
  <w:style w:type="character" w:styleId="ab">
    <w:name w:val="annotation reference"/>
    <w:basedOn w:val="a0"/>
    <w:uiPriority w:val="99"/>
    <w:semiHidden/>
    <w:unhideWhenUsed/>
    <w:rsid w:val="00CB3755"/>
    <w:rPr>
      <w:sz w:val="21"/>
      <w:szCs w:val="21"/>
    </w:rPr>
  </w:style>
  <w:style w:type="paragraph" w:styleId="ac">
    <w:name w:val="annotation text"/>
    <w:basedOn w:val="a"/>
    <w:link w:val="Char4"/>
    <w:uiPriority w:val="99"/>
    <w:semiHidden/>
    <w:unhideWhenUsed/>
    <w:rsid w:val="00CB3755"/>
    <w:pPr>
      <w:jc w:val="left"/>
    </w:pPr>
  </w:style>
  <w:style w:type="character" w:customStyle="1" w:styleId="Char4">
    <w:name w:val="批注文字 Char"/>
    <w:basedOn w:val="a0"/>
    <w:link w:val="ac"/>
    <w:uiPriority w:val="99"/>
    <w:semiHidden/>
    <w:rsid w:val="00CB3755"/>
  </w:style>
  <w:style w:type="paragraph" w:styleId="ad">
    <w:name w:val="annotation subject"/>
    <w:basedOn w:val="ac"/>
    <w:next w:val="ac"/>
    <w:link w:val="Char5"/>
    <w:uiPriority w:val="99"/>
    <w:semiHidden/>
    <w:unhideWhenUsed/>
    <w:rsid w:val="00CB3755"/>
    <w:rPr>
      <w:b/>
      <w:bCs/>
    </w:rPr>
  </w:style>
  <w:style w:type="character" w:customStyle="1" w:styleId="Char5">
    <w:name w:val="批注主题 Char"/>
    <w:basedOn w:val="Char4"/>
    <w:link w:val="ad"/>
    <w:uiPriority w:val="99"/>
    <w:semiHidden/>
    <w:rsid w:val="00CB3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3430">
      <w:bodyDiv w:val="1"/>
      <w:marLeft w:val="0"/>
      <w:marRight w:val="0"/>
      <w:marTop w:val="0"/>
      <w:marBottom w:val="0"/>
      <w:divBdr>
        <w:top w:val="none" w:sz="0" w:space="0" w:color="auto"/>
        <w:left w:val="none" w:sz="0" w:space="0" w:color="auto"/>
        <w:bottom w:val="none" w:sz="0" w:space="0" w:color="auto"/>
        <w:right w:val="none" w:sz="0" w:space="0" w:color="auto"/>
      </w:divBdr>
    </w:div>
    <w:div w:id="696472070">
      <w:bodyDiv w:val="1"/>
      <w:marLeft w:val="0"/>
      <w:marRight w:val="0"/>
      <w:marTop w:val="0"/>
      <w:marBottom w:val="0"/>
      <w:divBdr>
        <w:top w:val="none" w:sz="0" w:space="0" w:color="auto"/>
        <w:left w:val="none" w:sz="0" w:space="0" w:color="auto"/>
        <w:bottom w:val="none" w:sz="0" w:space="0" w:color="auto"/>
        <w:right w:val="none" w:sz="0" w:space="0" w:color="auto"/>
      </w:divBdr>
    </w:div>
    <w:div w:id="896237215">
      <w:bodyDiv w:val="1"/>
      <w:marLeft w:val="0"/>
      <w:marRight w:val="0"/>
      <w:marTop w:val="0"/>
      <w:marBottom w:val="0"/>
      <w:divBdr>
        <w:top w:val="none" w:sz="0" w:space="0" w:color="auto"/>
        <w:left w:val="none" w:sz="0" w:space="0" w:color="auto"/>
        <w:bottom w:val="none" w:sz="0" w:space="0" w:color="auto"/>
        <w:right w:val="none" w:sz="0" w:space="0" w:color="auto"/>
      </w:divBdr>
    </w:div>
    <w:div w:id="949318621">
      <w:bodyDiv w:val="1"/>
      <w:marLeft w:val="0"/>
      <w:marRight w:val="0"/>
      <w:marTop w:val="0"/>
      <w:marBottom w:val="0"/>
      <w:divBdr>
        <w:top w:val="none" w:sz="0" w:space="0" w:color="auto"/>
        <w:left w:val="none" w:sz="0" w:space="0" w:color="auto"/>
        <w:bottom w:val="none" w:sz="0" w:space="0" w:color="auto"/>
        <w:right w:val="none" w:sz="0" w:space="0" w:color="auto"/>
      </w:divBdr>
    </w:div>
    <w:div w:id="1090350536">
      <w:bodyDiv w:val="1"/>
      <w:marLeft w:val="0"/>
      <w:marRight w:val="0"/>
      <w:marTop w:val="0"/>
      <w:marBottom w:val="0"/>
      <w:divBdr>
        <w:top w:val="none" w:sz="0" w:space="0" w:color="auto"/>
        <w:left w:val="none" w:sz="0" w:space="0" w:color="auto"/>
        <w:bottom w:val="none" w:sz="0" w:space="0" w:color="auto"/>
        <w:right w:val="none" w:sz="0" w:space="0" w:color="auto"/>
      </w:divBdr>
    </w:div>
    <w:div w:id="1212694814">
      <w:bodyDiv w:val="1"/>
      <w:marLeft w:val="0"/>
      <w:marRight w:val="0"/>
      <w:marTop w:val="0"/>
      <w:marBottom w:val="0"/>
      <w:divBdr>
        <w:top w:val="none" w:sz="0" w:space="0" w:color="auto"/>
        <w:left w:val="none" w:sz="0" w:space="0" w:color="auto"/>
        <w:bottom w:val="none" w:sz="0" w:space="0" w:color="auto"/>
        <w:right w:val="none" w:sz="0" w:space="0" w:color="auto"/>
      </w:divBdr>
    </w:div>
    <w:div w:id="1285694033">
      <w:bodyDiv w:val="1"/>
      <w:marLeft w:val="0"/>
      <w:marRight w:val="0"/>
      <w:marTop w:val="0"/>
      <w:marBottom w:val="0"/>
      <w:divBdr>
        <w:top w:val="none" w:sz="0" w:space="0" w:color="auto"/>
        <w:left w:val="none" w:sz="0" w:space="0" w:color="auto"/>
        <w:bottom w:val="none" w:sz="0" w:space="0" w:color="auto"/>
        <w:right w:val="none" w:sz="0" w:space="0" w:color="auto"/>
      </w:divBdr>
    </w:div>
    <w:div w:id="1359770707">
      <w:bodyDiv w:val="1"/>
      <w:marLeft w:val="0"/>
      <w:marRight w:val="0"/>
      <w:marTop w:val="0"/>
      <w:marBottom w:val="0"/>
      <w:divBdr>
        <w:top w:val="none" w:sz="0" w:space="0" w:color="auto"/>
        <w:left w:val="none" w:sz="0" w:space="0" w:color="auto"/>
        <w:bottom w:val="none" w:sz="0" w:space="0" w:color="auto"/>
        <w:right w:val="none" w:sz="0" w:space="0" w:color="auto"/>
      </w:divBdr>
      <w:divsChild>
        <w:div w:id="538467813">
          <w:marLeft w:val="0"/>
          <w:marRight w:val="0"/>
          <w:marTop w:val="0"/>
          <w:marBottom w:val="0"/>
          <w:divBdr>
            <w:top w:val="none" w:sz="0" w:space="0" w:color="auto"/>
            <w:left w:val="none" w:sz="0" w:space="0" w:color="auto"/>
            <w:bottom w:val="none" w:sz="0" w:space="0" w:color="auto"/>
            <w:right w:val="none" w:sz="0" w:space="0" w:color="auto"/>
          </w:divBdr>
          <w:divsChild>
            <w:div w:id="1420983015">
              <w:marLeft w:val="0"/>
              <w:marRight w:val="0"/>
              <w:marTop w:val="0"/>
              <w:marBottom w:val="0"/>
              <w:divBdr>
                <w:top w:val="none" w:sz="0" w:space="0" w:color="auto"/>
                <w:left w:val="none" w:sz="0" w:space="0" w:color="auto"/>
                <w:bottom w:val="none" w:sz="0" w:space="0" w:color="auto"/>
                <w:right w:val="none" w:sz="0" w:space="0" w:color="auto"/>
              </w:divBdr>
              <w:divsChild>
                <w:div w:id="1947151869">
                  <w:marLeft w:val="0"/>
                  <w:marRight w:val="0"/>
                  <w:marTop w:val="0"/>
                  <w:marBottom w:val="0"/>
                  <w:divBdr>
                    <w:top w:val="single" w:sz="6" w:space="31" w:color="A4A4A4"/>
                    <w:left w:val="single" w:sz="6" w:space="31" w:color="A4A4A4"/>
                    <w:bottom w:val="single" w:sz="6" w:space="15" w:color="A4A4A4"/>
                    <w:right w:val="single" w:sz="6" w:space="31" w:color="A4A4A4"/>
                  </w:divBdr>
                  <w:divsChild>
                    <w:div w:id="7734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6E2E3-55C1-48A7-AB43-9E09BCAF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644</Words>
  <Characters>3674</Characters>
  <Application>Microsoft Office Word</Application>
  <DocSecurity>0</DocSecurity>
  <Lines>30</Lines>
  <Paragraphs>8</Paragraphs>
  <ScaleCrop>false</ScaleCrop>
  <Company>Microsoft</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15</cp:revision>
  <dcterms:created xsi:type="dcterms:W3CDTF">2019-04-03T07:31:00Z</dcterms:created>
  <dcterms:modified xsi:type="dcterms:W3CDTF">2019-04-04T01:55:00Z</dcterms:modified>
</cp:coreProperties>
</file>